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5A52" w14:textId="77777777" w:rsidR="00C259DA" w:rsidRPr="00CD1A2B" w:rsidRDefault="00C259DA" w:rsidP="00CD1A2B">
      <w:pPr>
        <w:spacing w:before="120"/>
        <w:rPr>
          <w:rFonts w:ascii="Times New Roman" w:eastAsia="Times New Roman" w:hAnsi="Times New Roman" w:cs="Times New Roman"/>
          <w:bCs/>
          <w:sz w:val="20"/>
        </w:rPr>
      </w:pPr>
    </w:p>
    <w:p w14:paraId="108B0642" w14:textId="77777777" w:rsidR="00C259DA" w:rsidRPr="005E3540" w:rsidRDefault="00C259DA" w:rsidP="00C259DA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3540">
        <w:rPr>
          <w:rFonts w:ascii=".VnTime" w:eastAsia="Times New Roman" w:hAnsi=".VnTime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4B744" wp14:editId="53A7A34A">
                <wp:simplePos x="0" y="0"/>
                <wp:positionH relativeFrom="column">
                  <wp:posOffset>3267075</wp:posOffset>
                </wp:positionH>
                <wp:positionV relativeFrom="paragraph">
                  <wp:posOffset>-295275</wp:posOffset>
                </wp:positionV>
                <wp:extent cx="2638646" cy="425302"/>
                <wp:effectExtent l="0" t="0" r="28575" b="1333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646" cy="425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AC5ED" w14:textId="77777777" w:rsidR="00C259DA" w:rsidRPr="003C56F3" w:rsidRDefault="00C259DA" w:rsidP="00C259DA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09</w:t>
                            </w:r>
                          </w:p>
                          <w:p w14:paraId="7A47EFAF" w14:textId="77777777" w:rsidR="00C259DA" w:rsidRPr="00CC1B45" w:rsidRDefault="00C259DA" w:rsidP="00C259D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4B744"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257.25pt;margin-top:-23.2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QmFwIAACsEAAAOAAAAZHJzL2Uyb0RvYy54bWysU9uO2yAQfa/Uf0C8N3a8SZq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">
                <v:textbox>
                  <w:txbxContent>
                    <w:p w14:paraId="4ABAC5ED" w14:textId="77777777" w:rsidR="00C259DA" w:rsidRPr="003C56F3" w:rsidRDefault="00C259DA" w:rsidP="00C259DA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09</w:t>
                      </w:r>
                    </w:p>
                    <w:p w14:paraId="7A47EFAF" w14:textId="77777777" w:rsidR="00C259DA" w:rsidRPr="00CC1B45" w:rsidRDefault="00C259DA" w:rsidP="00C259DA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07BDF3A" w14:textId="77777777" w:rsidR="00C259DA" w:rsidRDefault="00C259DA" w:rsidP="00C259DA">
      <w:pPr>
        <w:ind w:right="25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B2F9852" w14:textId="77777777" w:rsidR="00C259DA" w:rsidRPr="005E3540" w:rsidRDefault="00C259DA" w:rsidP="00C259DA">
      <w:pPr>
        <w:ind w:right="25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 xml:space="preserve">CỘNG HOÀ XÃ HỘI CHỦ NGHĨA VIỆT NAM </w:t>
      </w:r>
    </w:p>
    <w:p w14:paraId="1BF38358" w14:textId="77777777" w:rsidR="00C259DA" w:rsidRPr="005E3540" w:rsidRDefault="00C259DA" w:rsidP="00C259DA">
      <w:pPr>
        <w:jc w:val="center"/>
        <w:rPr>
          <w:rFonts w:ascii="Times New Roman" w:eastAsia="Times New Roman" w:hAnsi="Times New Roman" w:cs="Times New Roman"/>
          <w:b/>
          <w:i/>
          <w:sz w:val="44"/>
          <w:szCs w:val="20"/>
        </w:rPr>
      </w:pPr>
      <w:r w:rsidRPr="005E3540">
        <w:rPr>
          <w:rFonts w:ascii="Times New Roman" w:eastAsia="Times New Roman" w:hAnsi="Times New Roman" w:cs="Times New Roman"/>
          <w:b/>
          <w:i/>
          <w:noProof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023D3" wp14:editId="0EDB3C9B">
                <wp:simplePos x="0" y="0"/>
                <wp:positionH relativeFrom="column">
                  <wp:posOffset>1884045</wp:posOffset>
                </wp:positionH>
                <wp:positionV relativeFrom="paragraph">
                  <wp:posOffset>231140</wp:posOffset>
                </wp:positionV>
                <wp:extent cx="1943100" cy="0"/>
                <wp:effectExtent l="11430" t="5715" r="7620" b="13335"/>
                <wp:wrapNone/>
                <wp:docPr id="146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BCAA7" id="Straight Connector 1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18.2pt" to="30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ffKJ4dwAAAAJAQAADwAAAAAAAAAAAAAAAAAKBAAAZHJzL2Rvd25yZXYu&#10;eG1sUEsFBgAAAAAEAAQA8wAAABMFAAAAAA==&#10;"/>
            </w:pict>
          </mc:Fallback>
        </mc:AlternateContent>
      </w:r>
      <w:proofErr w:type="spellStart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</w:p>
    <w:p w14:paraId="68027CB1" w14:textId="77777777" w:rsidR="00C259DA" w:rsidRPr="005E3540" w:rsidRDefault="00C259DA" w:rsidP="00C259DA">
      <w:pPr>
        <w:spacing w:befor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b/>
          <w:sz w:val="28"/>
          <w:szCs w:val="28"/>
        </w:rPr>
        <w:t xml:space="preserve">GIẤY ĐỀ NGHỊ CẤP LẠI GIẤY ĐĂNG KÝ HOẠT ĐỘNG CỦA </w:t>
      </w:r>
    </w:p>
    <w:p w14:paraId="42767535" w14:textId="77777777" w:rsidR="00C259DA" w:rsidRPr="005E3540" w:rsidRDefault="00C259DA" w:rsidP="00C259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b/>
          <w:sz w:val="28"/>
          <w:szCs w:val="28"/>
        </w:rPr>
        <w:t xml:space="preserve">TRUNG TÂM HÒA GIẢI THƯƠNG MẠI/CHI NHÁNH </w:t>
      </w:r>
    </w:p>
    <w:p w14:paraId="557B431A" w14:textId="77777777" w:rsidR="00C259DA" w:rsidRPr="005E3540" w:rsidRDefault="00C259DA" w:rsidP="00C259DA">
      <w:pPr>
        <w:jc w:val="center"/>
        <w:rPr>
          <w:rFonts w:ascii="Times New Roman" w:eastAsia="Times New Roman" w:hAnsi="Times New Roman" w:cs="Times New Roman"/>
          <w:sz w:val="44"/>
          <w:szCs w:val="20"/>
        </w:rPr>
      </w:pPr>
      <w:r w:rsidRPr="005E3540">
        <w:rPr>
          <w:rFonts w:ascii="Times New Roman" w:eastAsia="Times New Roman" w:hAnsi="Times New Roman" w:cs="Times New Roman"/>
          <w:b/>
          <w:sz w:val="28"/>
          <w:szCs w:val="28"/>
        </w:rPr>
        <w:t xml:space="preserve"> TRUNG TÂM HÒA GIẢI THƯƠNG MẠI</w:t>
      </w:r>
    </w:p>
    <w:p w14:paraId="74CA15E8" w14:textId="77777777" w:rsidR="00C259DA" w:rsidRPr="005E3540" w:rsidRDefault="00C259DA" w:rsidP="00C259DA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54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(1)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Pr="005E3540"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gramStart"/>
      <w:r w:rsidRPr="005E3540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07B760D7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/chi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E3540">
        <w:rPr>
          <w:rFonts w:ascii="Times New Roman" w:eastAsia="Times New Roman" w:hAnsi="Times New Roman" w:cs="Times New Roman"/>
          <w:sz w:val="28"/>
          <w:szCs w:val="20"/>
        </w:rPr>
        <w:t>..........</w:t>
      </w:r>
      <w:proofErr w:type="gramEnd"/>
    </w:p>
    <w:p w14:paraId="210ADFD0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14:paraId="393901E2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proofErr w:type="gram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..</w:t>
      </w:r>
      <w:proofErr w:type="gram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......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proofErr w:type="gram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.....</w:t>
      </w:r>
      <w:proofErr w:type="gram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Pr="005E3540">
        <w:rPr>
          <w:rFonts w:ascii="Times New Roman" w:eastAsia="Times New Roman" w:hAnsi="Times New Roman" w:cs="Times New Roman"/>
          <w:bCs/>
          <w:sz w:val="28"/>
          <w:szCs w:val="28"/>
        </w:rPr>
        <w:t>....</w:t>
      </w:r>
    </w:p>
    <w:p w14:paraId="5B0A1457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/chi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14:paraId="2CBB3442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24D09BF9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Người đại diện theo pháp luật: </w:t>
      </w:r>
    </w:p>
    <w:p w14:paraId="71FC6AAF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tên: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……………………………………..</w:t>
      </w: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Chức vụ:………………………</w:t>
      </w:r>
    </w:p>
    <w:p w14:paraId="7B95A37F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54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5E35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Pr="005E3540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36AE3CF1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</w:rPr>
        <w:t>Số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cước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Số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Thẻ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căn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cước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công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dân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Số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định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danh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cá</w:t>
      </w:r>
      <w:proofErr w:type="spellEnd"/>
      <w:r w:rsidRPr="005E354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</w:rPr>
        <w:t>nhân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………………………………….</w:t>
      </w:r>
    </w:p>
    <w:p w14:paraId="5564C27D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Ngày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cấp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:........./.........../...........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Nơi cấp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(3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:……………………</w:t>
      </w:r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86268E" w14:textId="77777777" w:rsidR="00C259DA" w:rsidRPr="005E3540" w:rsidRDefault="00C259DA" w:rsidP="00C259DA">
      <w:pPr>
        <w:tabs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Email………………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5681D3B3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/chi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A36A1F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112AF6EA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54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E3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4F25B5" w14:textId="77777777" w:rsidR="00C259DA" w:rsidRPr="005E3540" w:rsidRDefault="00C259DA" w:rsidP="00C259DA">
      <w:pPr>
        <w:spacing w:before="60" w:after="60" w:line="340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E3540">
        <w:rPr>
          <w:rFonts w:ascii="Times New Roman" w:eastAsia="Times New Roman" w:hAnsi="Times New Roman" w:cs="Times New Roman"/>
          <w:sz w:val="28"/>
          <w:szCs w:val="28"/>
          <w:lang w:val="vi-VN"/>
        </w:rPr>
        <w:t>Tài liệu gửi kèm :</w:t>
      </w:r>
    </w:p>
    <w:p w14:paraId="4F665B28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>1. …………………………………………………………………………………</w:t>
      </w:r>
    </w:p>
    <w:p w14:paraId="24C3F589" w14:textId="77777777" w:rsidR="00C259DA" w:rsidRPr="005E3540" w:rsidRDefault="00C259DA" w:rsidP="00C259DA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540">
        <w:rPr>
          <w:rFonts w:ascii="Times New Roman" w:eastAsia="Times New Roman" w:hAnsi="Times New Roman" w:cs="Times New Roman"/>
          <w:sz w:val="28"/>
          <w:szCs w:val="28"/>
        </w:rPr>
        <w:t>2. …………………………………………………………………………………</w:t>
      </w:r>
    </w:p>
    <w:tbl>
      <w:tblPr>
        <w:tblW w:w="9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C259DA" w:rsidRPr="005E3540" w14:paraId="359EADB7" w14:textId="77777777" w:rsidTr="00AC3D98">
        <w:tc>
          <w:tcPr>
            <w:tcW w:w="4920" w:type="dxa"/>
          </w:tcPr>
          <w:p w14:paraId="0CAF40BF" w14:textId="77777777" w:rsidR="00C259DA" w:rsidRPr="005E3540" w:rsidRDefault="00C259DA" w:rsidP="00AC3D9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3A5386CD" w14:textId="77777777" w:rsidR="00C259DA" w:rsidRPr="005E3540" w:rsidRDefault="00C259DA" w:rsidP="00AC3D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Tỉnh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thành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phố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),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…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…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31672EC8" w14:textId="77777777" w:rsidR="00C259DA" w:rsidRPr="005E3540" w:rsidRDefault="00C259DA" w:rsidP="00AC3D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Người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E7A6CFF" w14:textId="77777777" w:rsidR="00C259DA" w:rsidRPr="005E3540" w:rsidRDefault="00C259DA" w:rsidP="00AC3D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Trung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tâm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hòa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giải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thương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mại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chi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Trung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hòa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thương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mại</w:t>
            </w:r>
            <w:proofErr w:type="spellEnd"/>
          </w:p>
          <w:p w14:paraId="19B45146" w14:textId="77777777" w:rsidR="00C259DA" w:rsidRPr="005E3540" w:rsidRDefault="00C259DA" w:rsidP="00AC3D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;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dấu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tổ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chức</w:t>
            </w:r>
            <w:proofErr w:type="spellEnd"/>
            <w:r w:rsidRPr="005E354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237B23AB" w14:textId="77777777" w:rsidR="00C259DA" w:rsidRDefault="00C259DA" w:rsidP="00C259DA">
      <w:pPr>
        <w:spacing w:line="320" w:lineRule="exact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461416F6" w14:textId="77777777" w:rsidR="00C259DA" w:rsidRPr="00A9527A" w:rsidRDefault="00C259DA" w:rsidP="00C259DA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A9527A">
        <w:rPr>
          <w:rFonts w:ascii="Times New Roman" w:hAnsi="Times New Roman"/>
          <w:i/>
          <w:sz w:val="26"/>
          <w:szCs w:val="26"/>
        </w:rPr>
        <w:t xml:space="preserve">1. Thông tin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thuộc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trung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ương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đặt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trụ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tâm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hòa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thương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A9527A">
        <w:rPr>
          <w:rFonts w:ascii="Times New Roman" w:hAnsi="Times New Roman"/>
          <w:i/>
          <w:sz w:val="26"/>
          <w:szCs w:val="26"/>
        </w:rPr>
        <w:t>mại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0BC1ABEB" w14:textId="77777777" w:rsidR="00C259DA" w:rsidRPr="00A9527A" w:rsidRDefault="00C259DA" w:rsidP="00C259DA">
      <w:pPr>
        <w:spacing w:before="120" w:after="120" w:line="320" w:lineRule="exact"/>
        <w:jc w:val="both"/>
        <w:rPr>
          <w:rFonts w:ascii="Times New Roman" w:hAnsi="Times New Roman"/>
          <w:i/>
          <w:sz w:val="26"/>
          <w:szCs w:val="26"/>
        </w:rPr>
      </w:pPr>
      <w:r w:rsidRPr="00A9527A">
        <w:rPr>
          <w:rFonts w:ascii="Times New Roman" w:hAnsi="Times New Roman"/>
          <w:i/>
          <w:sz w:val="26"/>
          <w:szCs w:val="26"/>
        </w:rPr>
        <w:t xml:space="preserve">          2. Các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(2), (3):</w:t>
      </w:r>
    </w:p>
    <w:p w14:paraId="1FED13F7" w14:textId="77777777" w:rsidR="00C259DA" w:rsidRPr="00A9527A" w:rsidRDefault="00C259DA" w:rsidP="00C259DA">
      <w:pPr>
        <w:spacing w:before="120" w:after="120" w:line="320" w:lineRule="exact"/>
        <w:jc w:val="both"/>
        <w:rPr>
          <w:rFonts w:ascii="Times New Roman" w:hAnsi="Times New Roman"/>
          <w:i/>
          <w:sz w:val="26"/>
          <w:szCs w:val="26"/>
        </w:rPr>
      </w:pPr>
      <w:r w:rsidRPr="00A9527A">
        <w:rPr>
          <w:rFonts w:ascii="Times New Roman" w:hAnsi="Times New Roman"/>
          <w:i/>
          <w:sz w:val="26"/>
          <w:szCs w:val="26"/>
        </w:rPr>
        <w:t xml:space="preserve">          - Trường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A9527A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>.</w:t>
      </w:r>
    </w:p>
    <w:p w14:paraId="6523AA0B" w14:textId="77777777" w:rsidR="00C259DA" w:rsidRPr="00A9527A" w:rsidRDefault="00C259DA" w:rsidP="00C259DA">
      <w:pPr>
        <w:spacing w:before="120" w:after="120" w:line="320" w:lineRule="exact"/>
        <w:jc w:val="both"/>
        <w:rPr>
          <w:rFonts w:ascii="Times New Roman" w:hAnsi="Times New Roman"/>
          <w:i/>
          <w:noProof/>
          <w:sz w:val="26"/>
          <w:szCs w:val="26"/>
        </w:rPr>
      </w:pPr>
      <w:r w:rsidRPr="00A9527A">
        <w:rPr>
          <w:rFonts w:ascii="Times New Roman" w:hAnsi="Times New Roman"/>
          <w:i/>
          <w:sz w:val="26"/>
          <w:szCs w:val="26"/>
        </w:rPr>
        <w:t xml:space="preserve">         - Trường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): </w:t>
      </w:r>
      <w:r w:rsidRPr="00A9527A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243F547F" w14:textId="77777777" w:rsidR="00C259DA" w:rsidRDefault="00C259DA" w:rsidP="00C259DA">
      <w:pPr>
        <w:jc w:val="both"/>
        <w:rPr>
          <w:rFonts w:ascii="Times New Roman" w:hAnsi="Times New Roman"/>
          <w:i/>
          <w:sz w:val="26"/>
          <w:szCs w:val="26"/>
        </w:rPr>
      </w:pPr>
      <w:r w:rsidRPr="00A9527A">
        <w:rPr>
          <w:rFonts w:ascii="Times New Roman" w:hAnsi="Times New Roman"/>
          <w:i/>
          <w:sz w:val="26"/>
          <w:szCs w:val="26"/>
        </w:rPr>
        <w:t xml:space="preserve">        3. Các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9527A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A9527A">
        <w:rPr>
          <w:rFonts w:ascii="Times New Roman" w:hAnsi="Times New Roman"/>
          <w:i/>
          <w:sz w:val="26"/>
          <w:szCs w:val="26"/>
        </w:rPr>
        <w:t>.</w:t>
      </w:r>
    </w:p>
    <w:p w14:paraId="2C994037" w14:textId="77777777" w:rsidR="00C259DA" w:rsidRDefault="00C259DA" w:rsidP="00C259DA">
      <w:pPr>
        <w:jc w:val="both"/>
        <w:rPr>
          <w:rFonts w:ascii="Times New Roman" w:hAnsi="Times New Roman"/>
          <w:i/>
          <w:sz w:val="26"/>
          <w:szCs w:val="26"/>
        </w:rPr>
      </w:pPr>
    </w:p>
    <w:p w14:paraId="0E413AAD" w14:textId="77777777" w:rsidR="00C259DA" w:rsidRDefault="00C259DA" w:rsidP="00C259DA">
      <w:pPr>
        <w:jc w:val="both"/>
        <w:rPr>
          <w:rFonts w:ascii="Times New Roman" w:hAnsi="Times New Roman"/>
          <w:i/>
          <w:sz w:val="26"/>
          <w:szCs w:val="26"/>
        </w:rPr>
      </w:pPr>
    </w:p>
    <w:p w14:paraId="4025A73A" w14:textId="77777777" w:rsidR="00C259DA" w:rsidRDefault="00C259DA"/>
    <w:sectPr w:rsidR="00C2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DA"/>
    <w:rsid w:val="00961AC7"/>
    <w:rsid w:val="00C259DA"/>
    <w:rsid w:val="00C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F10B"/>
  <w15:chartTrackingRefBased/>
  <w15:docId w15:val="{1CBEE09D-D5AD-4D79-9A7F-4BCC4B7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D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9D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5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9D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5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2025-07-01T04:04:00Z</dcterms:created>
  <dcterms:modified xsi:type="dcterms:W3CDTF">2025-07-01T04:05:00Z</dcterms:modified>
</cp:coreProperties>
</file>