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80" w:after="80" w:line="264" w:lineRule="auto"/>
        <w:jc w:val="center"/>
        <w:rPr>
          <w:sz w:val="26"/>
          <w:szCs w:val="26"/>
        </w:rPr>
      </w:pPr>
      <w:r>
        <w:rPr>
          <w:b/>
          <w:bCs/>
          <w:sz w:val="26"/>
          <w:szCs w:val="26"/>
        </w:rPr>
        <w:t>PHỤ LỤC 36</w:t>
      </w:r>
    </w:p>
    <w:p>
      <w:pPr>
        <w:shd w:val="clear" w:color="auto" w:fill="FFFFFF"/>
        <w:spacing w:before="80" w:after="80" w:line="264" w:lineRule="auto"/>
        <w:jc w:val="center"/>
        <w:rPr>
          <w:sz w:val="26"/>
          <w:szCs w:val="26"/>
        </w:rPr>
      </w:pPr>
      <w:r>
        <w:rPr>
          <w:i/>
          <w:iCs/>
          <w:sz w:val="26"/>
          <w:szCs w:val="26"/>
        </w:rPr>
        <w:t>(Kèm theo Thông tư số </w:t>
      </w:r>
      <w:r>
        <w:rPr>
          <w:i/>
          <w:iCs/>
          <w:sz w:val="26"/>
          <w:szCs w:val="26"/>
        </w:rPr>
        <w:fldChar w:fldCharType="begin"/>
      </w:r>
      <w:r>
        <w:rPr>
          <w:i/>
          <w:iCs/>
          <w:sz w:val="26"/>
          <w:szCs w:val="26"/>
        </w:rPr>
        <w:instrText xml:space="preserve"> HYPERLINK "https://thuvienphapluat.vn/van-ban/thuong-mai/thong-tu-57-2018-tt-bct-huong-dan-nghi-dinh-lien-quan-den-kinh-doanh-thuoc-la-406189.aspx" \o "Thông tư 57/2018/TT-BCT" \t "_blank" </w:instrText>
      </w:r>
      <w:r>
        <w:rPr>
          <w:i/>
          <w:iCs/>
          <w:sz w:val="26"/>
          <w:szCs w:val="26"/>
        </w:rPr>
        <w:fldChar w:fldCharType="separate"/>
      </w:r>
      <w:r>
        <w:rPr>
          <w:i/>
          <w:iCs/>
          <w:sz w:val="26"/>
          <w:szCs w:val="26"/>
        </w:rPr>
        <w:t>57/2018/TT-BCT</w:t>
      </w:r>
      <w:r>
        <w:rPr>
          <w:i/>
          <w:iCs/>
          <w:sz w:val="26"/>
          <w:szCs w:val="26"/>
        </w:rPr>
        <w:fldChar w:fldCharType="end"/>
      </w:r>
      <w:r>
        <w:rPr>
          <w:i/>
          <w:iCs/>
          <w:sz w:val="26"/>
          <w:szCs w:val="26"/>
        </w:rPr>
        <w:t> ngày 26 tháng 12 năm 2018 của Bộ Công Thương)</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3181"/>
        <w:gridCol w:w="5341"/>
      </w:tblGrid>
      <w:tr>
        <w:tblPrEx>
          <w:shd w:val="clear" w:color="auto" w:fill="FFFFFF"/>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TÊN DOANH NGHIỆP</w:t>
            </w:r>
            <w:r>
              <w:rPr>
                <w:b/>
                <w:bCs/>
                <w:sz w:val="26"/>
                <w:szCs w:val="26"/>
              </w:rPr>
              <w:br w:type="textWrapping"/>
            </w:r>
            <w:r>
              <w:rPr>
                <w:b/>
                <w:bCs/>
                <w:sz w:val="26"/>
                <w:szCs w:val="26"/>
              </w:rPr>
              <w:t>-------</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CỘNG HÒA XÃ HỘI CHỦ NGHĨA VIỆT NAM</w:t>
            </w:r>
            <w:r>
              <w:rPr>
                <w:b/>
                <w:bCs/>
                <w:sz w:val="26"/>
                <w:szCs w:val="26"/>
              </w:rPr>
              <w:br w:type="textWrapping"/>
            </w:r>
            <w:r>
              <w:rPr>
                <w:b/>
                <w:bCs/>
                <w:sz w:val="26"/>
                <w:szCs w:val="26"/>
              </w:rPr>
              <w:t>Độc lập - Tự do - Hạnh phúc</w:t>
            </w:r>
            <w:r>
              <w:rPr>
                <w:b/>
                <w:bCs/>
                <w:sz w:val="26"/>
                <w:szCs w:val="26"/>
              </w:rPr>
              <w:br w:type="textWrapping"/>
            </w:r>
            <w:r>
              <w:rPr>
                <w:b/>
                <w:bCs/>
                <w:sz w:val="26"/>
                <w:szCs w:val="26"/>
              </w:rPr>
              <w:t>---------------</w:t>
            </w:r>
          </w:p>
        </w:tc>
      </w:tr>
      <w:tr>
        <w:tblPrEx>
          <w:tblCellMar>
            <w:top w:w="0" w:type="dxa"/>
            <w:left w:w="0" w:type="dxa"/>
            <w:bottom w:w="0" w:type="dxa"/>
            <w:right w:w="0" w:type="dxa"/>
          </w:tblCellMar>
        </w:tblPrEx>
        <w:trPr>
          <w:tblCellSpacing w:w="0" w:type="dxa"/>
        </w:trPr>
        <w:tc>
          <w:tcPr>
            <w:tcW w:w="3348"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sz w:val="26"/>
                <w:szCs w:val="26"/>
              </w:rPr>
              <w:t>Số:      /...</w:t>
            </w:r>
          </w:p>
        </w:tc>
        <w:tc>
          <w:tcPr>
            <w:tcW w:w="5691"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 ngày...... tháng....... năm 20...</w:t>
            </w:r>
          </w:p>
        </w:tc>
      </w:tr>
    </w:tbl>
    <w:p>
      <w:pPr>
        <w:shd w:val="clear" w:color="auto" w:fill="FFFFFF"/>
        <w:spacing w:before="80" w:after="80" w:line="264" w:lineRule="auto"/>
        <w:jc w:val="center"/>
        <w:rPr>
          <w:sz w:val="26"/>
          <w:szCs w:val="26"/>
        </w:rPr>
      </w:pPr>
    </w:p>
    <w:p>
      <w:pPr>
        <w:shd w:val="clear" w:color="auto" w:fill="FFFFFF"/>
        <w:spacing w:before="80" w:after="80" w:line="264" w:lineRule="auto"/>
        <w:jc w:val="center"/>
        <w:rPr>
          <w:sz w:val="26"/>
          <w:szCs w:val="26"/>
        </w:rPr>
      </w:pPr>
      <w:bookmarkStart w:id="0" w:name="chuong_pl_36_name"/>
      <w:r>
        <w:rPr>
          <w:b/>
          <w:bCs/>
          <w:sz w:val="26"/>
          <w:szCs w:val="26"/>
        </w:rPr>
        <w:t>ĐƠN ĐỀ NGHỊ CẤP LẠI</w:t>
      </w:r>
      <w:bookmarkEnd w:id="0"/>
      <w:r>
        <w:rPr>
          <w:sz w:val="26"/>
          <w:szCs w:val="26"/>
        </w:rPr>
        <w:br w:type="textWrapping"/>
      </w:r>
      <w:bookmarkStart w:id="1" w:name="chuong_pl_36_name_name"/>
      <w:r>
        <w:rPr>
          <w:b/>
          <w:bCs/>
          <w:sz w:val="26"/>
          <w:szCs w:val="26"/>
        </w:rPr>
        <w:t>GIẤY PHÉP MUA BÁN NGUYÊN LIỆU THUỐC LÁ</w:t>
      </w:r>
      <w:bookmarkEnd w:id="1"/>
    </w:p>
    <w:p>
      <w:pPr>
        <w:shd w:val="clear" w:color="auto" w:fill="FFFFFF"/>
        <w:spacing w:before="80" w:after="80" w:line="264" w:lineRule="auto"/>
        <w:jc w:val="center"/>
        <w:rPr>
          <w:i/>
          <w:iCs/>
          <w:sz w:val="26"/>
          <w:szCs w:val="26"/>
        </w:rPr>
      </w:pPr>
      <w:bookmarkStart w:id="2" w:name="chuong_pl_36_name_name_name"/>
      <w:r>
        <w:rPr>
          <w:i/>
          <w:iCs/>
          <w:sz w:val="26"/>
          <w:szCs w:val="26"/>
        </w:rPr>
        <w:t>(trong trường hợp bị mất, bị tiêu hủy toàn bộ hoặc một phần, bị rách nát hoặc bị cháy)</w:t>
      </w:r>
      <w:bookmarkEnd w:id="2"/>
    </w:p>
    <w:p>
      <w:pPr>
        <w:shd w:val="clear" w:color="auto" w:fill="FFFFFF"/>
        <w:spacing w:before="80" w:after="80" w:line="264" w:lineRule="auto"/>
        <w:jc w:val="center"/>
        <w:rPr>
          <w:sz w:val="26"/>
          <w:szCs w:val="26"/>
        </w:rPr>
      </w:pPr>
    </w:p>
    <w:p>
      <w:pPr>
        <w:shd w:val="clear" w:color="auto" w:fill="FFFFFF"/>
        <w:spacing w:before="80" w:after="80" w:line="264" w:lineRule="auto"/>
        <w:jc w:val="center"/>
        <w:rPr>
          <w:sz w:val="26"/>
          <w:szCs w:val="26"/>
        </w:rPr>
      </w:pPr>
      <w:r>
        <w:rPr>
          <w:sz w:val="26"/>
          <w:szCs w:val="26"/>
        </w:rPr>
        <w:t>Kính gửi: . . . . . . . . . . . . . . . . . . . . . . . . . . . . . .. . . . .(1)</w:t>
      </w:r>
    </w:p>
    <w:p>
      <w:pPr>
        <w:shd w:val="clear" w:color="auto" w:fill="FFFFFF"/>
        <w:spacing w:before="80" w:after="80" w:line="264" w:lineRule="auto"/>
        <w:ind w:firstLine="567"/>
        <w:jc w:val="both"/>
        <w:rPr>
          <w:sz w:val="26"/>
          <w:szCs w:val="26"/>
        </w:rPr>
      </w:pPr>
      <w:r>
        <w:rPr>
          <w:sz w:val="26"/>
          <w:szCs w:val="26"/>
        </w:rPr>
        <w:t>1. Tên doanh nghiệp:.................................................................................</w:t>
      </w:r>
    </w:p>
    <w:p>
      <w:pPr>
        <w:shd w:val="clear" w:color="auto" w:fill="FFFFFF"/>
        <w:spacing w:before="80" w:after="80" w:line="264" w:lineRule="auto"/>
        <w:ind w:firstLine="567"/>
        <w:jc w:val="both"/>
        <w:rPr>
          <w:sz w:val="26"/>
          <w:szCs w:val="26"/>
        </w:rPr>
      </w:pPr>
      <w:r>
        <w:rPr>
          <w:sz w:val="26"/>
          <w:szCs w:val="26"/>
        </w:rPr>
        <w:t>2. Địa chỉ trụ sở chính:..................Điện thoại:......................... Fax:...............</w:t>
      </w:r>
    </w:p>
    <w:p>
      <w:pPr>
        <w:shd w:val="clear" w:color="auto" w:fill="FFFFFF"/>
        <w:spacing w:before="80" w:after="80" w:line="264" w:lineRule="auto"/>
        <w:ind w:firstLine="567"/>
        <w:jc w:val="both"/>
        <w:rPr>
          <w:sz w:val="26"/>
          <w:szCs w:val="26"/>
        </w:rPr>
      </w:pPr>
      <w:r>
        <w:rPr>
          <w:sz w:val="26"/>
          <w:szCs w:val="26"/>
        </w:rPr>
        <w:t>3. Giấy chứng nhận đăng ký doanh nghiệp số..............do........................cấp ngày........tháng......... năm...........</w:t>
      </w:r>
    </w:p>
    <w:p>
      <w:pPr>
        <w:shd w:val="clear" w:color="auto" w:fill="FFFFFF"/>
        <w:spacing w:before="80" w:after="80" w:line="264" w:lineRule="auto"/>
        <w:ind w:firstLine="567"/>
        <w:jc w:val="both"/>
        <w:rPr>
          <w:sz w:val="26"/>
          <w:szCs w:val="26"/>
        </w:rPr>
      </w:pPr>
      <w:r>
        <w:rPr>
          <w:sz w:val="26"/>
          <w:szCs w:val="26"/>
        </w:rPr>
        <w:t>4. Đã được.....(1) cấp Giấy phép mua bán nguyên liệu thuốc lá số...ngày...tháng...năm... và đã được cấp sửa đổi, bổ sung lần thứ... (nếu có).....(2)</w:t>
      </w:r>
    </w:p>
    <w:p>
      <w:pPr>
        <w:shd w:val="clear" w:color="auto" w:fill="FFFFFF"/>
        <w:spacing w:before="80" w:after="80" w:line="264" w:lineRule="auto"/>
        <w:ind w:firstLine="567"/>
        <w:jc w:val="both"/>
        <w:rPr>
          <w:sz w:val="26"/>
          <w:szCs w:val="26"/>
        </w:rPr>
      </w:pPr>
      <w:r>
        <w:rPr>
          <w:sz w:val="26"/>
          <w:szCs w:val="26"/>
        </w:rPr>
        <w:t>5. Đề nghị .………………(1) xem xét cấp lại Giấy phép mua bán nguyên liệu thuốc lá với lý do sau:............................................................................................(3)</w:t>
      </w:r>
    </w:p>
    <w:p>
      <w:pPr>
        <w:shd w:val="clear" w:color="auto" w:fill="FFFFFF"/>
        <w:spacing w:before="80" w:after="80" w:line="264" w:lineRule="auto"/>
        <w:ind w:firstLine="567"/>
        <w:jc w:val="both"/>
        <w:rPr>
          <w:sz w:val="26"/>
          <w:szCs w:val="26"/>
        </w:rPr>
      </w:pPr>
      <w:r>
        <w:rPr>
          <w:sz w:val="26"/>
          <w:szCs w:val="26"/>
        </w:rPr>
        <w:t>Hồ sơ liên quan đính kèm theo quy định gồm:.................................(4)</w:t>
      </w:r>
    </w:p>
    <w:p>
      <w:pPr>
        <w:shd w:val="clear" w:color="auto" w:fill="FFFFFF"/>
        <w:spacing w:before="80" w:after="80" w:line="264" w:lineRule="auto"/>
        <w:ind w:firstLine="567"/>
        <w:jc w:val="both"/>
        <w:rPr>
          <w:sz w:val="26"/>
          <w:szCs w:val="26"/>
        </w:rPr>
      </w:pPr>
      <w:r>
        <w:rPr>
          <w:sz w:val="26"/>
          <w:szCs w:val="26"/>
        </w:rPr>
        <w:t>.....................(5) xin cam đoan thực hiện đúng các quy định tại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ngày 27 tháng 6 năm 2013 của Chính phủ quy định chi tiết một số điều và biện pháp thi hành Luật Phòng, chống tác hại của thuốc lá về kinh doanh thuốc lá được sửa đổi, bổ sung một số điều tại Nghị định số </w:t>
      </w:r>
      <w:r>
        <w:rPr>
          <w:sz w:val="26"/>
          <w:szCs w:val="26"/>
        </w:rPr>
        <w:fldChar w:fldCharType="begin"/>
      </w:r>
      <w:r>
        <w:rPr>
          <w:sz w:val="26"/>
          <w:szCs w:val="26"/>
        </w:rPr>
        <w:instrText xml:space="preserve"> HYPERLINK "https://thuvienphapluat.vn/van-ban/the-thao-y-te/nghi-dinh-106-2017-nd-cp-sua-doi-nghi-dinh-huong-dan-luat-phong-chong-tac-hai-cua-thuoc-la-324554.aspx" \o "Nghị định 106/2017/NĐ-CP" \t "_blank" </w:instrText>
      </w:r>
      <w:r>
        <w:rPr>
          <w:sz w:val="26"/>
          <w:szCs w:val="26"/>
        </w:rPr>
        <w:fldChar w:fldCharType="separate"/>
      </w:r>
      <w:r>
        <w:rPr>
          <w:sz w:val="26"/>
          <w:szCs w:val="26"/>
        </w:rPr>
        <w:t>106/2017/NĐ-CP</w:t>
      </w:r>
      <w:r>
        <w:rPr>
          <w:sz w:val="26"/>
          <w:szCs w:val="26"/>
        </w:rPr>
        <w:fldChar w:fldCharType="end"/>
      </w:r>
      <w:r>
        <w:rPr>
          <w:sz w:val="26"/>
          <w:szCs w:val="26"/>
        </w:rPr>
        <w:t> ngày 14 tháng 9 năm 2017 sửa đổi, bổ sung một số điều của Nghị định số </w:t>
      </w:r>
      <w:r>
        <w:rPr>
          <w:sz w:val="26"/>
          <w:szCs w:val="26"/>
        </w:rPr>
        <w:fldChar w:fldCharType="begin"/>
      </w:r>
      <w:r>
        <w:rPr>
          <w:sz w:val="26"/>
          <w:szCs w:val="26"/>
        </w:rPr>
        <w:instrText xml:space="preserve"> HYPERLINK "https://thuvienphapluat.vn/van-ban/thuong-mai/nghi-dinh-67-2013-nd-cp-huong-dan-kinh-doanh-thuoc-la-196542.aspx" \o "Nghị định 67/2013/NĐ-CP" \t "_blank" </w:instrText>
      </w:r>
      <w:r>
        <w:rPr>
          <w:sz w:val="26"/>
          <w:szCs w:val="26"/>
        </w:rPr>
        <w:fldChar w:fldCharType="separate"/>
      </w:r>
      <w:r>
        <w:rPr>
          <w:sz w:val="26"/>
          <w:szCs w:val="26"/>
        </w:rPr>
        <w:t>67/2013/NĐ-CP</w:t>
      </w:r>
      <w:r>
        <w:rPr>
          <w:sz w:val="26"/>
          <w:szCs w:val="26"/>
        </w:rPr>
        <w:fldChar w:fldCharType="end"/>
      </w:r>
      <w:r>
        <w:rPr>
          <w:sz w:val="26"/>
          <w:szCs w:val="26"/>
        </w:rPr>
        <w:t> và Nghị định số </w:t>
      </w:r>
      <w:r>
        <w:rPr>
          <w:sz w:val="26"/>
          <w:szCs w:val="26"/>
        </w:rPr>
        <w:fldChar w:fldCharType="begin"/>
      </w:r>
      <w:r>
        <w:rPr>
          <w:sz w:val="26"/>
          <w:szCs w:val="26"/>
        </w:rPr>
        <w:instrText xml:space="preserve"> HYPERLINK "https://thuvienphapluat.vn/van-ban/dau-tu/nghi-dinh-08-2018-nd-cp-sua-doi-nghi-dinh-dieu-kien-dau-tu-kinh-doanh-quan-ly-bo-cong-thuong-372290.aspx" \o "Nghị định 08/2018/NĐ-CP" \t "_blank" </w:instrText>
      </w:r>
      <w:r>
        <w:rPr>
          <w:sz w:val="26"/>
          <w:szCs w:val="26"/>
        </w:rPr>
        <w:fldChar w:fldCharType="separate"/>
      </w:r>
      <w:r>
        <w:rPr>
          <w:sz w:val="26"/>
          <w:szCs w:val="26"/>
        </w:rPr>
        <w:t>08/2018/NĐ-CP</w:t>
      </w:r>
      <w:r>
        <w:rPr>
          <w:sz w:val="26"/>
          <w:szCs w:val="26"/>
        </w:rPr>
        <w:fldChar w:fldCharType="end"/>
      </w:r>
      <w:r>
        <w:rPr>
          <w:sz w:val="26"/>
          <w:szCs w:val="26"/>
        </w:rPr>
        <w:t> ngày 15 tháng 01 năm 2018 của Chính phủ sửa đổi một số Nghị định liên quan đến điều kiện đầu tư kinh doanh thuộc phạm vi quản lý nhà nước của Bộ Công Thương, Thông tư số </w:t>
      </w:r>
      <w:r>
        <w:rPr>
          <w:sz w:val="26"/>
          <w:szCs w:val="26"/>
        </w:rPr>
        <w:fldChar w:fldCharType="begin"/>
      </w:r>
      <w:r>
        <w:rPr>
          <w:sz w:val="26"/>
          <w:szCs w:val="26"/>
        </w:rPr>
        <w:instrText xml:space="preserve"> HYPERLINK "https://thuvienphapluat.vn/van-ban/thuong-mai/thong-tu-57-2018-tt-bct-huong-dan-nghi-dinh-lien-quan-den-kinh-doanh-thuoc-la-406189.aspx" \o "Thông tư 57/2018/TT-BCT" \t "_blank" </w:instrText>
      </w:r>
      <w:r>
        <w:rPr>
          <w:sz w:val="26"/>
          <w:szCs w:val="26"/>
        </w:rPr>
        <w:fldChar w:fldCharType="separate"/>
      </w:r>
      <w:r>
        <w:rPr>
          <w:sz w:val="26"/>
          <w:szCs w:val="26"/>
        </w:rPr>
        <w:t>57/2018/TT-BCT</w:t>
      </w:r>
      <w:r>
        <w:rPr>
          <w:sz w:val="26"/>
          <w:szCs w:val="26"/>
        </w:rPr>
        <w:fldChar w:fldCharType="end"/>
      </w:r>
      <w:r>
        <w:rPr>
          <w:sz w:val="26"/>
          <w:szCs w:val="26"/>
        </w:rPr>
        <w:t> ngày 26 tháng 12 năm 2018 của Bộ Công Thương quy định chi tiết một số điều của các Nghị định liên quan đến kinh doanh thuốc lá và những quy định của pháp luật liên quan. Doanh nghiệp xin cam đoan những nội dung kê khai trên là đúng và xin hoàn toàn chịu trách nhiệm trước pháp luật./.</w:t>
      </w:r>
    </w:p>
    <w:tbl>
      <w:tblPr>
        <w:tblStyle w:val="3"/>
        <w:tblW w:w="0" w:type="auto"/>
        <w:tblCellSpacing w:w="0" w:type="dxa"/>
        <w:tblInd w:w="0" w:type="dxa"/>
        <w:shd w:val="clear" w:color="auto" w:fill="FFFFFF"/>
        <w:tblLayout w:type="autofit"/>
        <w:tblCellMar>
          <w:top w:w="0" w:type="dxa"/>
          <w:left w:w="0" w:type="dxa"/>
          <w:bottom w:w="0" w:type="dxa"/>
          <w:right w:w="0" w:type="dxa"/>
        </w:tblCellMar>
      </w:tblPr>
      <w:tblGrid>
        <w:gridCol w:w="2502"/>
        <w:gridCol w:w="6020"/>
      </w:tblGrid>
      <w:tr>
        <w:tblPrEx>
          <w:shd w:val="clear" w:color="auto" w:fill="FFFFFF"/>
          <w:tblCellMar>
            <w:top w:w="0" w:type="dxa"/>
            <w:left w:w="0" w:type="dxa"/>
            <w:bottom w:w="0" w:type="dxa"/>
            <w:right w:w="0" w:type="dxa"/>
          </w:tblCellMar>
        </w:tblPrEx>
        <w:trPr>
          <w:tblCellSpacing w:w="0" w:type="dxa"/>
        </w:trPr>
        <w:tc>
          <w:tcPr>
            <w:tcW w:w="2604" w:type="dxa"/>
            <w:shd w:val="clear" w:color="auto" w:fill="FFFFFF"/>
            <w:noWrap w:val="0"/>
            <w:tcMar>
              <w:top w:w="0" w:type="dxa"/>
              <w:left w:w="108" w:type="dxa"/>
              <w:bottom w:w="0" w:type="dxa"/>
              <w:right w:w="108" w:type="dxa"/>
            </w:tcMar>
            <w:vAlign w:val="top"/>
          </w:tcPr>
          <w:p>
            <w:pPr>
              <w:spacing w:before="80" w:after="80" w:line="264" w:lineRule="auto"/>
              <w:jc w:val="both"/>
              <w:rPr>
                <w:sz w:val="26"/>
                <w:szCs w:val="26"/>
              </w:rPr>
            </w:pPr>
            <w:r>
              <w:rPr>
                <w:sz w:val="26"/>
                <w:szCs w:val="26"/>
              </w:rPr>
              <w:t> </w:t>
            </w:r>
          </w:p>
        </w:tc>
        <w:tc>
          <w:tcPr>
            <w:tcW w:w="6252" w:type="dxa"/>
            <w:shd w:val="clear" w:color="auto" w:fill="FFFFFF"/>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w:t>Người đại diện theo pháp luật của doanh nghiệp</w:t>
            </w:r>
            <w:r>
              <w:rPr>
                <w:b/>
                <w:bCs/>
                <w:sz w:val="26"/>
                <w:szCs w:val="26"/>
              </w:rPr>
              <w:br w:type="textWrapping"/>
            </w:r>
            <w:r>
              <w:rPr>
                <w:i/>
                <w:iCs/>
                <w:sz w:val="26"/>
                <w:szCs w:val="26"/>
              </w:rPr>
              <w:t>(ký tên và đóng dấu)</w:t>
            </w:r>
          </w:p>
        </w:tc>
      </w:tr>
    </w:tbl>
    <w:p>
      <w:pPr>
        <w:shd w:val="clear" w:color="auto" w:fill="FFFFFF"/>
        <w:spacing w:before="80" w:after="80" w:line="264" w:lineRule="auto"/>
        <w:jc w:val="both"/>
        <w:rPr>
          <w:i/>
          <w:iCs/>
          <w:sz w:val="26"/>
          <w:szCs w:val="26"/>
        </w:rPr>
      </w:pPr>
    </w:p>
    <w:p>
      <w:pPr>
        <w:shd w:val="clear" w:color="auto" w:fill="FFFFFF"/>
        <w:spacing w:before="80" w:after="80" w:line="264" w:lineRule="auto"/>
        <w:ind w:firstLine="567"/>
        <w:jc w:val="both"/>
        <w:rPr>
          <w:i/>
          <w:iCs/>
          <w:sz w:val="26"/>
          <w:szCs w:val="26"/>
        </w:rPr>
      </w:pPr>
    </w:p>
    <w:p>
      <w:pPr>
        <w:shd w:val="clear" w:color="auto" w:fill="FFFFFF"/>
        <w:spacing w:before="80" w:after="80" w:line="264" w:lineRule="auto"/>
        <w:ind w:firstLine="567"/>
        <w:jc w:val="both"/>
        <w:rPr>
          <w:sz w:val="26"/>
          <w:szCs w:val="26"/>
        </w:rPr>
      </w:pPr>
      <w:r>
        <w:rPr>
          <w:i/>
          <w:iCs/>
          <w:sz w:val="26"/>
          <w:szCs w:val="26"/>
        </w:rPr>
        <w:t>Chú thích:</w:t>
      </w:r>
    </w:p>
    <w:p>
      <w:pPr>
        <w:shd w:val="clear" w:color="auto" w:fill="FFFFFF"/>
        <w:spacing w:before="80" w:after="80" w:line="264" w:lineRule="auto"/>
        <w:ind w:firstLine="567"/>
        <w:jc w:val="both"/>
        <w:rPr>
          <w:sz w:val="26"/>
          <w:szCs w:val="26"/>
        </w:rPr>
      </w:pPr>
      <w:r>
        <w:rPr>
          <w:sz w:val="26"/>
          <w:szCs w:val="26"/>
        </w:rPr>
        <w:t>(1): Tên cơ quan cấp Giấy phép.</w:t>
      </w:r>
    </w:p>
    <w:p>
      <w:pPr>
        <w:shd w:val="clear" w:color="auto" w:fill="FFFFFF"/>
        <w:spacing w:before="80" w:after="80" w:line="264" w:lineRule="auto"/>
        <w:ind w:firstLine="567"/>
        <w:jc w:val="both"/>
        <w:rPr>
          <w:sz w:val="26"/>
          <w:szCs w:val="26"/>
        </w:rPr>
      </w:pPr>
      <w:r>
        <w:rPr>
          <w:sz w:val="26"/>
          <w:szCs w:val="26"/>
        </w:rPr>
        <w:t>(2): Nếu Giấy phép đã được cấp sửa đổi, bổ sung thì ghi rõ ngày, tháng, năm, lần thứ mấy</w:t>
      </w:r>
    </w:p>
    <w:p>
      <w:pPr>
        <w:shd w:val="clear" w:color="auto" w:fill="FFFFFF"/>
        <w:spacing w:before="80" w:after="80" w:line="264" w:lineRule="auto"/>
        <w:ind w:firstLine="567"/>
        <w:jc w:val="both"/>
        <w:rPr>
          <w:sz w:val="26"/>
          <w:szCs w:val="26"/>
        </w:rPr>
      </w:pPr>
      <w:r>
        <w:rPr>
          <w:sz w:val="26"/>
          <w:szCs w:val="26"/>
        </w:rPr>
        <w:t>(3): Ghi rõ lý do đề nghị cấp lại Giấy phép.</w:t>
      </w:r>
    </w:p>
    <w:p>
      <w:pPr>
        <w:shd w:val="clear" w:color="auto" w:fill="FFFFFF"/>
        <w:spacing w:before="80" w:after="80" w:line="264" w:lineRule="auto"/>
        <w:ind w:firstLine="567"/>
        <w:jc w:val="both"/>
        <w:rPr>
          <w:sz w:val="26"/>
          <w:szCs w:val="26"/>
        </w:rPr>
      </w:pPr>
      <w:r>
        <w:rPr>
          <w:sz w:val="26"/>
          <w:szCs w:val="26"/>
        </w:rPr>
        <w:t>(4): Hồ sơ liên quan đến nội dung đề nghị cấp lại Giấy phép.</w:t>
      </w:r>
    </w:p>
    <w:p>
      <w:pPr>
        <w:shd w:val="clear" w:color="auto" w:fill="FFFFFF"/>
        <w:spacing w:before="80" w:after="80" w:line="264" w:lineRule="auto"/>
        <w:ind w:firstLine="567"/>
        <w:jc w:val="both"/>
        <w:rPr>
          <w:sz w:val="26"/>
          <w:szCs w:val="26"/>
        </w:rPr>
      </w:pPr>
      <w:r>
        <w:rPr>
          <w:sz w:val="26"/>
          <w:szCs w:val="26"/>
        </w:rPr>
        <w:t>(5): Tên doanh nghiệp đề nghị cấp lại Giấy phép</w:t>
      </w:r>
    </w:p>
    <w:p>
      <w:pPr>
        <w:ind w:firstLine="720"/>
        <w:rPr>
          <w:b/>
          <w:bCs/>
        </w:rPr>
      </w:pPr>
    </w:p>
    <w:p>
      <w:pPr>
        <w:ind w:firstLine="720"/>
        <w:rPr>
          <w:b/>
          <w:bCs/>
        </w:rPr>
      </w:pPr>
    </w:p>
    <w:p>
      <w:pPr>
        <w:ind w:firstLine="720"/>
        <w:rPr>
          <w:b/>
          <w:bCs/>
        </w:rPr>
      </w:pPr>
    </w:p>
    <w:p>
      <w:pPr>
        <w:ind w:firstLine="720"/>
        <w:rPr>
          <w:b/>
          <w:bCs/>
        </w:rPr>
      </w:pPr>
    </w:p>
    <w:p>
      <w:pPr>
        <w:ind w:firstLine="720"/>
        <w:rPr>
          <w:b/>
          <w:bCs/>
        </w:rPr>
      </w:pPr>
    </w:p>
    <w:p>
      <w:pPr>
        <w:ind w:firstLine="720"/>
        <w:rPr>
          <w:b/>
          <w:bCs/>
        </w:rPr>
      </w:pPr>
    </w:p>
    <w:p>
      <w:pPr>
        <w:ind w:firstLine="720"/>
        <w:rPr>
          <w:b/>
          <w:bCs/>
        </w:rPr>
      </w:pPr>
    </w:p>
    <w:p>
      <w:pPr>
        <w:ind w:firstLine="720"/>
        <w:rPr>
          <w:b/>
          <w:bCs/>
        </w:rPr>
      </w:pPr>
    </w:p>
    <w:p>
      <w:pPr>
        <w:ind w:firstLine="720"/>
        <w:rPr>
          <w:b/>
          <w:bCs/>
        </w:rPr>
      </w:pPr>
    </w:p>
    <w:p>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53934"/>
    <w:rsid w:val="0A35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2021-06-17T02:59:00Z</dcterms:created>
  <dc:creator>User</dc:creator>
  <cp:lastModifiedBy>User</cp:lastModifiedBy>
  <dcterms:modified xsi:type="dcterms:W3CDTF">2021-06-17T02:59:40Z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