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98" w:rsidRPr="00B20073" w:rsidRDefault="008C3A20" w:rsidP="006531AE">
      <w:pPr>
        <w:pStyle w:val="Heading1"/>
        <w:spacing w:before="60"/>
        <w:ind w:left="129"/>
        <w:jc w:val="center"/>
        <w:rPr>
          <w:lang w:val="en-US"/>
        </w:rPr>
      </w:pPr>
      <w:r>
        <w:rPr>
          <w:color w:val="006FC0"/>
        </w:rPr>
        <w:t xml:space="preserve">HƯỚNG DẪN KÝ SỐ TRÊN CỔNG DỊCH VỤ CÔNG </w:t>
      </w:r>
      <w:r w:rsidR="00B20073">
        <w:rPr>
          <w:color w:val="006FC0"/>
          <w:lang w:val="en-US"/>
        </w:rPr>
        <w:t>TỈNH HƯNG YÊN</w:t>
      </w:r>
    </w:p>
    <w:p w:rsidR="00B14898" w:rsidRDefault="00B14898">
      <w:pPr>
        <w:pStyle w:val="BodyText"/>
        <w:rPr>
          <w:b/>
          <w:sz w:val="28"/>
        </w:rPr>
      </w:pPr>
    </w:p>
    <w:p w:rsidR="00B14898" w:rsidRPr="00B20073" w:rsidRDefault="008C3A20">
      <w:pPr>
        <w:ind w:left="100"/>
        <w:rPr>
          <w:b/>
          <w:sz w:val="26"/>
          <w:lang w:val="en-US"/>
        </w:rPr>
      </w:pPr>
      <w:r>
        <w:rPr>
          <w:b/>
          <w:color w:val="FF0000"/>
          <w:sz w:val="26"/>
        </w:rPr>
        <w:t xml:space="preserve">Bước 1: Nộp hồ sơ trực tuyến trên Cổng dịch vụ công của Tỉnh </w:t>
      </w:r>
      <w:r w:rsidR="00B20073">
        <w:rPr>
          <w:b/>
          <w:color w:val="FF0000"/>
          <w:sz w:val="26"/>
          <w:lang w:val="en-US"/>
        </w:rPr>
        <w:t>Hưng Yên</w:t>
      </w:r>
    </w:p>
    <w:p w:rsidR="00B14898" w:rsidRDefault="008C3A20" w:rsidP="00663D51">
      <w:pPr>
        <w:pStyle w:val="BodyText"/>
        <w:spacing w:before="184" w:line="259" w:lineRule="auto"/>
        <w:ind w:left="100" w:right="62" w:firstLine="719"/>
        <w:jc w:val="both"/>
      </w:pPr>
      <w:r>
        <w:t>Truy cập Cổng dịch vụ công tỉnh theo đường dẫn</w:t>
      </w:r>
      <w:r w:rsidR="00B20073">
        <w:rPr>
          <w:lang w:val="en-US"/>
        </w:rPr>
        <w:t xml:space="preserve"> </w:t>
      </w:r>
      <w:hyperlink r:id="rId7" w:history="1">
        <w:r w:rsidR="00B20073" w:rsidRPr="00AD3B33">
          <w:rPr>
            <w:rStyle w:val="Hyperlink"/>
          </w:rPr>
          <w:t>https://dichvucong.hungyen.gov.vn/</w:t>
        </w:r>
      </w:hyperlink>
    </w:p>
    <w:p w:rsidR="00B14898" w:rsidRDefault="008C3A20" w:rsidP="00663D51">
      <w:pPr>
        <w:pStyle w:val="BodyText"/>
        <w:spacing w:before="184" w:line="259" w:lineRule="auto"/>
        <w:ind w:left="100" w:right="62" w:firstLine="719"/>
        <w:jc w:val="both"/>
      </w:pPr>
      <w:r>
        <w:t xml:space="preserve">Vào </w:t>
      </w:r>
      <w:r w:rsidR="004D6B3E">
        <w:rPr>
          <w:lang w:val="en-US"/>
        </w:rPr>
        <w:t xml:space="preserve">mục </w:t>
      </w:r>
      <w:r w:rsidR="004D6B3E" w:rsidRPr="004D6B3E">
        <w:rPr>
          <w:b/>
          <w:lang w:val="en-US"/>
        </w:rPr>
        <w:t>“Nộp qua mạng”</w:t>
      </w:r>
      <w:r w:rsidR="004D6B3E">
        <w:rPr>
          <w:lang w:val="en-US"/>
        </w:rPr>
        <w:t xml:space="preserve"> </w:t>
      </w:r>
      <w:r>
        <w:t xml:space="preserve">chọn thủ tục để nộp hồ sơ trực tuyến. Ví dụ chọn thủ tục </w:t>
      </w:r>
      <w:hyperlink r:id="rId8">
        <w:r>
          <w:t>Thông báo hoạt động khuyến mại</w:t>
        </w:r>
      </w:hyperlink>
      <w:r>
        <w:t>.</w:t>
      </w:r>
    </w:p>
    <w:p w:rsidR="00B14898" w:rsidRDefault="008C3A20" w:rsidP="00663D51">
      <w:pPr>
        <w:pStyle w:val="BodyText"/>
        <w:spacing w:before="184" w:line="259" w:lineRule="auto"/>
        <w:ind w:left="100" w:right="62" w:firstLine="719"/>
        <w:jc w:val="both"/>
      </w:pPr>
      <w:r>
        <w:t xml:space="preserve">+ Chọn nút: </w:t>
      </w:r>
      <w:r w:rsidRPr="00663D51">
        <w:rPr>
          <w:b/>
        </w:rPr>
        <w:t>Tìm kiếm</w:t>
      </w:r>
      <w:r w:rsidRPr="00663D51">
        <w:t xml:space="preserve"> </w:t>
      </w:r>
      <w:r>
        <w:t>để tìm kiếm thông tin thủ tục cần nộp hồ sơ trực tuyến.</w:t>
      </w:r>
    </w:p>
    <w:p w:rsidR="00B14898" w:rsidRDefault="008C3A20" w:rsidP="00663D51">
      <w:pPr>
        <w:pStyle w:val="BodyText"/>
        <w:spacing w:before="184" w:line="259" w:lineRule="auto"/>
        <w:ind w:left="100" w:right="62" w:firstLine="719"/>
        <w:jc w:val="both"/>
      </w:pPr>
      <w:r>
        <w:t xml:space="preserve">+ Chọn nút: </w:t>
      </w:r>
      <w:r w:rsidRPr="00663D51">
        <w:rPr>
          <w:b/>
        </w:rPr>
        <w:t>Nộp hồ sơ</w:t>
      </w:r>
      <w:r w:rsidRPr="00663D51">
        <w:t xml:space="preserve"> </w:t>
      </w:r>
      <w:r>
        <w:t>tiến hành nộp hồ sơ trực tuyến.</w:t>
      </w:r>
    </w:p>
    <w:p w:rsidR="00B14898" w:rsidRDefault="004D6B3E">
      <w:pPr>
        <w:pStyle w:val="BodyText"/>
        <w:spacing w:before="6"/>
        <w:rPr>
          <w:sz w:val="12"/>
        </w:rPr>
      </w:pPr>
      <w:r>
        <w:rPr>
          <w:noProof/>
        </w:rPr>
        <w:drawing>
          <wp:inline distT="0" distB="0" distL="0" distR="0" wp14:anchorId="12D225C3" wp14:editId="4E075641">
            <wp:extent cx="6070600" cy="4340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0600" cy="4340860"/>
                    </a:xfrm>
                    <a:prstGeom prst="rect">
                      <a:avLst/>
                    </a:prstGeom>
                  </pic:spPr>
                </pic:pic>
              </a:graphicData>
            </a:graphic>
          </wp:inline>
        </w:drawing>
      </w:r>
    </w:p>
    <w:p w:rsidR="00B14898" w:rsidRDefault="008C3A20">
      <w:pPr>
        <w:pStyle w:val="Heading1"/>
        <w:spacing w:before="191"/>
      </w:pPr>
      <w:r>
        <w:rPr>
          <w:color w:val="FF0000"/>
        </w:rPr>
        <w:t xml:space="preserve">Bước 2: Nhập thông tin chi tiết về người nộp </w:t>
      </w:r>
      <w:r>
        <w:rPr>
          <w:color w:val="FF0000"/>
        </w:rPr>
        <w:t>hồ sơ</w:t>
      </w:r>
    </w:p>
    <w:p w:rsidR="00B14898" w:rsidRDefault="008C3A20">
      <w:pPr>
        <w:pStyle w:val="BodyText"/>
        <w:spacing w:before="183" w:line="259" w:lineRule="auto"/>
        <w:ind w:left="100" w:right="402" w:firstLine="719"/>
      </w:pPr>
      <w:r>
        <w:t xml:space="preserve">Nhập thông tin về người nộp hồ sơ, nhập các các trường bắt buộc có dấu </w:t>
      </w:r>
      <w:r>
        <w:rPr>
          <w:color w:val="FF0000"/>
        </w:rPr>
        <w:t xml:space="preserve">* </w:t>
      </w:r>
      <w:r>
        <w:t>nhấn “</w:t>
      </w:r>
      <w:r>
        <w:rPr>
          <w:b/>
        </w:rPr>
        <w:t>Đồng ý và tiếp tục</w:t>
      </w:r>
      <w:r>
        <w:t>”.</w:t>
      </w:r>
    </w:p>
    <w:p w:rsidR="00B14898" w:rsidRDefault="00B14898">
      <w:pPr>
        <w:spacing w:line="259" w:lineRule="auto"/>
      </w:pPr>
      <w:bookmarkStart w:id="0" w:name="_GoBack"/>
      <w:bookmarkEnd w:id="0"/>
    </w:p>
    <w:p w:rsidR="00352FC2" w:rsidRDefault="00352FC2">
      <w:pPr>
        <w:spacing w:line="259" w:lineRule="auto"/>
        <w:sectPr w:rsidR="00352FC2">
          <w:footerReference w:type="default" r:id="rId10"/>
          <w:type w:val="continuous"/>
          <w:pgSz w:w="12240" w:h="15840"/>
          <w:pgMar w:top="1380" w:right="1340" w:bottom="1120" w:left="1340" w:header="720" w:footer="932" w:gutter="0"/>
          <w:pgNumType w:start="1"/>
          <w:cols w:space="720"/>
        </w:sectPr>
      </w:pPr>
      <w:r>
        <w:rPr>
          <w:noProof/>
        </w:rPr>
        <w:lastRenderedPageBreak/>
        <w:drawing>
          <wp:inline distT="0" distB="0" distL="0" distR="0" wp14:anchorId="19730673" wp14:editId="738F7728">
            <wp:extent cx="6070600" cy="3777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70600" cy="3777615"/>
                    </a:xfrm>
                    <a:prstGeom prst="rect">
                      <a:avLst/>
                    </a:prstGeom>
                  </pic:spPr>
                </pic:pic>
              </a:graphicData>
            </a:graphic>
          </wp:inline>
        </w:drawing>
      </w:r>
    </w:p>
    <w:p w:rsidR="00B14898" w:rsidRDefault="00B14898">
      <w:pPr>
        <w:pStyle w:val="BodyText"/>
        <w:ind w:left="257"/>
        <w:rPr>
          <w:sz w:val="20"/>
        </w:rPr>
      </w:pPr>
    </w:p>
    <w:p w:rsidR="00B14898" w:rsidRDefault="00B14898">
      <w:pPr>
        <w:pStyle w:val="BodyText"/>
        <w:spacing w:before="3"/>
      </w:pPr>
    </w:p>
    <w:p w:rsidR="00B14898" w:rsidRDefault="008C3A20">
      <w:pPr>
        <w:pStyle w:val="Heading1"/>
      </w:pPr>
      <w:r>
        <w:rPr>
          <w:color w:val="FF0000"/>
        </w:rPr>
        <w:t>Bước 3: Ký số</w:t>
      </w:r>
    </w:p>
    <w:p w:rsidR="00413FA7" w:rsidRDefault="008C3A20" w:rsidP="00374BF4">
      <w:pPr>
        <w:pStyle w:val="BodyText"/>
        <w:spacing w:before="184" w:line="259" w:lineRule="auto"/>
        <w:ind w:right="363" w:firstLine="100"/>
        <w:rPr>
          <w:lang w:val="en-US"/>
        </w:rPr>
      </w:pPr>
      <w:r>
        <w:t>Trong mục thành phần hồ sơ, công dân/tổ chức chọn tệp tin cần ký số bằng</w:t>
      </w:r>
      <w:r w:rsidR="00413FA7">
        <w:rPr>
          <w:lang w:val="en-US"/>
        </w:rPr>
        <w:t>:</w:t>
      </w:r>
    </w:p>
    <w:p w:rsidR="00413FA7" w:rsidRDefault="00413FA7" w:rsidP="00374BF4">
      <w:pPr>
        <w:pStyle w:val="BodyText"/>
        <w:numPr>
          <w:ilvl w:val="0"/>
          <w:numId w:val="2"/>
        </w:numPr>
        <w:spacing w:before="184" w:line="259" w:lineRule="auto"/>
        <w:ind w:left="993" w:right="363" w:hanging="284"/>
      </w:pPr>
      <w:r>
        <w:rPr>
          <w:lang w:val="en-US"/>
        </w:rPr>
        <w:t xml:space="preserve">Cách 1: Điền đầy đủ thông tin biểu mẫu cung cấp </w:t>
      </w:r>
      <w:r w:rsidRPr="00413FA7">
        <w:rPr>
          <w:lang w:val="en-US"/>
        </w:rPr>
        <w:sym w:font="Wingdings" w:char="F0E0"/>
      </w:r>
      <w:r>
        <w:rPr>
          <w:lang w:val="en-US"/>
        </w:rPr>
        <w:t xml:space="preserve"> Chọn “Đính kèm tờ khai điện tử vào thành phần hồ sơ”</w:t>
      </w:r>
    </w:p>
    <w:p w:rsidR="00B14898" w:rsidRDefault="00413FA7" w:rsidP="00374BF4">
      <w:pPr>
        <w:pStyle w:val="BodyText"/>
        <w:numPr>
          <w:ilvl w:val="0"/>
          <w:numId w:val="2"/>
        </w:numPr>
        <w:spacing w:before="184" w:line="259" w:lineRule="auto"/>
        <w:ind w:left="993" w:right="363" w:hanging="284"/>
      </w:pPr>
      <w:r w:rsidRPr="00413FA7">
        <w:rPr>
          <w:lang w:val="en-US"/>
        </w:rPr>
        <w:t>Cách 2</w:t>
      </w:r>
      <w:r w:rsidR="008C3A20">
        <w:t xml:space="preserve"> “Chọn tệp tin” (chú ý ký số chỉ chấp nhận tệp tin có đuôi mở rộng dạng</w:t>
      </w:r>
      <w:r w:rsidRPr="00413FA7">
        <w:rPr>
          <w:lang w:val="en-US"/>
        </w:rPr>
        <w:t xml:space="preserve"> </w:t>
      </w:r>
      <w:r w:rsidR="008C3A20">
        <w:t>.doc,.docx, .pdf).</w:t>
      </w:r>
    </w:p>
    <w:p w:rsidR="00B14898" w:rsidRDefault="006C1F8E">
      <w:pPr>
        <w:pStyle w:val="BodyText"/>
        <w:spacing w:before="9"/>
        <w:rPr>
          <w:sz w:val="27"/>
        </w:rPr>
      </w:pPr>
      <w:r>
        <w:rPr>
          <w:noProof/>
        </w:rPr>
        <w:drawing>
          <wp:inline distT="0" distB="0" distL="0" distR="0" wp14:anchorId="4E8D1379" wp14:editId="46009F6D">
            <wp:extent cx="6070600" cy="3139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70600" cy="3139440"/>
                    </a:xfrm>
                    <a:prstGeom prst="rect">
                      <a:avLst/>
                    </a:prstGeom>
                  </pic:spPr>
                </pic:pic>
              </a:graphicData>
            </a:graphic>
          </wp:inline>
        </w:drawing>
      </w:r>
    </w:p>
    <w:p w:rsidR="00B14898" w:rsidRDefault="008C3A20">
      <w:pPr>
        <w:pStyle w:val="BodyText"/>
        <w:spacing w:before="189" w:line="259" w:lineRule="auto"/>
        <w:ind w:left="100" w:right="370" w:firstLine="719"/>
      </w:pPr>
      <w:r>
        <w:t>Sau khi chọn tệp tin đính kèm, chọn nút “K</w:t>
      </w:r>
      <w:r>
        <w:t>ý số” để tiến hành ký số dựa trên các dịch vụ mà nhà mạng cung cấp dịch vụ ký số tương ứng.</w:t>
      </w:r>
    </w:p>
    <w:p w:rsidR="00B14898" w:rsidRDefault="00B14898">
      <w:pPr>
        <w:spacing w:line="259" w:lineRule="auto"/>
        <w:sectPr w:rsidR="00B14898">
          <w:pgSz w:w="12240" w:h="15840"/>
          <w:pgMar w:top="1480" w:right="1340" w:bottom="1200" w:left="1340" w:header="0" w:footer="932" w:gutter="0"/>
          <w:cols w:space="720"/>
        </w:sectPr>
      </w:pPr>
    </w:p>
    <w:p w:rsidR="00B14898" w:rsidRDefault="000811D0">
      <w:pPr>
        <w:pStyle w:val="BodyText"/>
        <w:ind w:left="587"/>
        <w:rPr>
          <w:sz w:val="20"/>
        </w:rPr>
      </w:pPr>
      <w:r>
        <w:rPr>
          <w:noProof/>
        </w:rPr>
        <w:lastRenderedPageBreak/>
        <w:drawing>
          <wp:inline distT="0" distB="0" distL="0" distR="0" wp14:anchorId="32989C68" wp14:editId="54F92FF4">
            <wp:extent cx="6070600" cy="1082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0600" cy="1082040"/>
                    </a:xfrm>
                    <a:prstGeom prst="rect">
                      <a:avLst/>
                    </a:prstGeom>
                  </pic:spPr>
                </pic:pic>
              </a:graphicData>
            </a:graphic>
          </wp:inline>
        </w:drawing>
      </w:r>
    </w:p>
    <w:p w:rsidR="00B14898" w:rsidRDefault="00B14898">
      <w:pPr>
        <w:pStyle w:val="BodyText"/>
        <w:spacing w:before="9"/>
        <w:rPr>
          <w:sz w:val="7"/>
        </w:rPr>
      </w:pPr>
    </w:p>
    <w:p w:rsidR="00B14898" w:rsidRDefault="008C3A20">
      <w:pPr>
        <w:pStyle w:val="BodyText"/>
        <w:spacing w:before="89" w:line="259" w:lineRule="auto"/>
        <w:ind w:left="100" w:right="398" w:firstLine="719"/>
      </w:pPr>
      <w:r>
        <w:t>Tùy thuộc vào công dân/tổ chức đăng ký hình thức ký số nào thì chọn hình thức ký số tương ứng:</w:t>
      </w:r>
    </w:p>
    <w:p w:rsidR="00B14898" w:rsidRDefault="008C3A20">
      <w:pPr>
        <w:pStyle w:val="Heading1"/>
        <w:spacing w:before="161"/>
      </w:pPr>
      <w:r>
        <w:t>+ Ký bằng Token</w:t>
      </w:r>
    </w:p>
    <w:p w:rsidR="00B14898" w:rsidRDefault="008C3A20">
      <w:pPr>
        <w:pStyle w:val="BodyText"/>
        <w:spacing w:before="184" w:line="259" w:lineRule="auto"/>
        <w:ind w:left="100" w:right="510" w:firstLine="719"/>
      </w:pPr>
      <w:r>
        <w:t>Đối với việc ký Token thì phải đảm bảo đã cài đặt hệ thống VNPT- CA Plugin trên máy tính nộp hồ sơ trực tuyến, tại giao diện ký số chọn VNPT-CA Plugin Token.</w:t>
      </w:r>
    </w:p>
    <w:p w:rsidR="002A27F9" w:rsidRDefault="002A27F9">
      <w:pPr>
        <w:pStyle w:val="BodyText"/>
        <w:spacing w:before="184" w:line="259" w:lineRule="auto"/>
        <w:ind w:left="100" w:right="510" w:firstLine="719"/>
      </w:pPr>
      <w:r>
        <w:rPr>
          <w:noProof/>
        </w:rPr>
        <w:drawing>
          <wp:inline distT="0" distB="0" distL="0" distR="0" wp14:anchorId="5D919365" wp14:editId="7B57238A">
            <wp:extent cx="6070600" cy="1386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70600" cy="1386840"/>
                    </a:xfrm>
                    <a:prstGeom prst="rect">
                      <a:avLst/>
                    </a:prstGeom>
                  </pic:spPr>
                </pic:pic>
              </a:graphicData>
            </a:graphic>
          </wp:inline>
        </w:drawing>
      </w:r>
    </w:p>
    <w:p w:rsidR="00B14898" w:rsidRDefault="00B14898">
      <w:pPr>
        <w:pStyle w:val="BodyText"/>
        <w:spacing w:before="3"/>
        <w:rPr>
          <w:sz w:val="10"/>
        </w:rPr>
      </w:pPr>
    </w:p>
    <w:p w:rsidR="00B14898" w:rsidRDefault="00890E74">
      <w:pPr>
        <w:pStyle w:val="BodyText"/>
        <w:spacing w:before="144"/>
        <w:ind w:left="100"/>
      </w:pPr>
      <w:r>
        <w:rPr>
          <w:noProof/>
        </w:rPr>
        <w:drawing>
          <wp:anchor distT="0" distB="0" distL="0" distR="0" simplePos="0" relativeHeight="3" behindDoc="0" locked="0" layoutInCell="1" allowOverlap="1">
            <wp:simplePos x="0" y="0"/>
            <wp:positionH relativeFrom="page">
              <wp:posOffset>1990725</wp:posOffset>
            </wp:positionH>
            <wp:positionV relativeFrom="paragraph">
              <wp:posOffset>368935</wp:posOffset>
            </wp:positionV>
            <wp:extent cx="4344292" cy="235915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4344292" cy="2359152"/>
                    </a:xfrm>
                    <a:prstGeom prst="rect">
                      <a:avLst/>
                    </a:prstGeom>
                  </pic:spPr>
                </pic:pic>
              </a:graphicData>
            </a:graphic>
          </wp:anchor>
        </w:drawing>
      </w:r>
      <w:r w:rsidR="008C3A20">
        <w:t>Nhập thông tin tên đăng nhập/mật khẩu chứng thư số đã được cung cấp.</w:t>
      </w:r>
    </w:p>
    <w:p w:rsidR="00B14898" w:rsidRDefault="00B14898">
      <w:pPr>
        <w:pStyle w:val="BodyText"/>
        <w:spacing w:before="6"/>
        <w:rPr>
          <w:sz w:val="12"/>
        </w:rPr>
      </w:pPr>
    </w:p>
    <w:p w:rsidR="00B14898" w:rsidRDefault="008C3A20">
      <w:pPr>
        <w:pStyle w:val="BodyText"/>
        <w:spacing w:before="130" w:line="259" w:lineRule="auto"/>
        <w:ind w:left="100" w:right="482" w:firstLine="719"/>
      </w:pPr>
      <w:r>
        <w:t>Tiến hành ký số bằng cách</w:t>
      </w:r>
      <w:r>
        <w:t xml:space="preserve"> chọn vị trí ký và nhấn nút “Áp dụng” để hoàn thành việc ký số bằng Token.</w:t>
      </w:r>
    </w:p>
    <w:p w:rsidR="00B14898" w:rsidRDefault="00B14898">
      <w:pPr>
        <w:spacing w:line="259" w:lineRule="auto"/>
        <w:sectPr w:rsidR="00B14898">
          <w:pgSz w:w="12240" w:h="15840"/>
          <w:pgMar w:top="1460" w:right="1340" w:bottom="1200" w:left="1340" w:header="0" w:footer="932" w:gutter="0"/>
          <w:cols w:space="720"/>
        </w:sectPr>
      </w:pPr>
    </w:p>
    <w:p w:rsidR="00B14898" w:rsidRDefault="00890E74">
      <w:pPr>
        <w:pStyle w:val="BodyText"/>
        <w:ind w:left="100"/>
        <w:rPr>
          <w:sz w:val="20"/>
        </w:rPr>
      </w:pPr>
      <w:r>
        <w:rPr>
          <w:noProof/>
        </w:rPr>
        <w:lastRenderedPageBreak/>
        <w:drawing>
          <wp:inline distT="0" distB="0" distL="0" distR="0" wp14:anchorId="6A1C08A4" wp14:editId="6731887F">
            <wp:extent cx="6070600" cy="32975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70600" cy="3297555"/>
                    </a:xfrm>
                    <a:prstGeom prst="rect">
                      <a:avLst/>
                    </a:prstGeom>
                  </pic:spPr>
                </pic:pic>
              </a:graphicData>
            </a:graphic>
          </wp:inline>
        </w:drawing>
      </w:r>
    </w:p>
    <w:p w:rsidR="00B14898" w:rsidRDefault="00B14898">
      <w:pPr>
        <w:pStyle w:val="BodyText"/>
        <w:rPr>
          <w:sz w:val="20"/>
        </w:rPr>
      </w:pPr>
    </w:p>
    <w:p w:rsidR="00B14898" w:rsidRDefault="00B14898">
      <w:pPr>
        <w:pStyle w:val="BodyText"/>
        <w:rPr>
          <w:sz w:val="20"/>
        </w:rPr>
      </w:pPr>
    </w:p>
    <w:p w:rsidR="00B14898" w:rsidRPr="000811D0" w:rsidRDefault="008C3A20">
      <w:pPr>
        <w:pStyle w:val="Heading1"/>
        <w:spacing w:before="213"/>
        <w:rPr>
          <w:lang w:val="en-US"/>
        </w:rPr>
      </w:pPr>
      <w:r>
        <w:t>+ Ký bằng ứng dụng Smart CA</w:t>
      </w:r>
      <w:r w:rsidR="000811D0">
        <w:rPr>
          <w:lang w:val="en-US"/>
        </w:rPr>
        <w:t xml:space="preserve"> hoặc các ứng dụng ký số công cộng được Trung tâm CTĐT quốc gia tích hợp ký số.</w:t>
      </w:r>
    </w:p>
    <w:p w:rsidR="00B14898" w:rsidRDefault="008C3A20">
      <w:pPr>
        <w:pStyle w:val="BodyText"/>
        <w:spacing w:before="184" w:line="259" w:lineRule="auto"/>
        <w:ind w:left="100" w:right="338" w:firstLine="719"/>
      </w:pPr>
      <w:r>
        <w:t>Việc ký số trên ứng dụng SmartCA của VNPT, yêu cầu công dân/tổ chức có tài khoản SmartCA và cài đặt ứng dụng SmartCA trên điện thoại. T</w:t>
      </w:r>
      <w:r>
        <w:t>ại giao diện ký số chọn SmartCA.</w:t>
      </w:r>
    </w:p>
    <w:p w:rsidR="00B14898" w:rsidRDefault="008F34F5">
      <w:pPr>
        <w:pStyle w:val="BodyText"/>
        <w:spacing w:before="5"/>
        <w:rPr>
          <w:sz w:val="10"/>
        </w:rPr>
      </w:pPr>
      <w:r>
        <w:rPr>
          <w:noProof/>
        </w:rPr>
        <w:drawing>
          <wp:inline distT="0" distB="0" distL="0" distR="0" wp14:anchorId="0E757333" wp14:editId="4AD12FB6">
            <wp:extent cx="6070600" cy="2700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70600" cy="2700655"/>
                    </a:xfrm>
                    <a:prstGeom prst="rect">
                      <a:avLst/>
                    </a:prstGeom>
                  </pic:spPr>
                </pic:pic>
              </a:graphicData>
            </a:graphic>
          </wp:inline>
        </w:drawing>
      </w:r>
    </w:p>
    <w:p w:rsidR="00B14898" w:rsidRDefault="008C3A20">
      <w:pPr>
        <w:pStyle w:val="BodyText"/>
        <w:spacing w:before="145" w:line="259" w:lineRule="auto"/>
        <w:ind w:left="100" w:right="611" w:firstLine="719"/>
      </w:pPr>
      <w:r>
        <w:t>Nhập thông tin đăng nhập vào hệ thống SmartCA bao gồm tên đăng nhập/mật khẩu, nhấn nút “Đăng nhập”.</w:t>
      </w:r>
    </w:p>
    <w:p w:rsidR="00B14898" w:rsidRDefault="00B14898">
      <w:pPr>
        <w:spacing w:line="259" w:lineRule="auto"/>
        <w:sectPr w:rsidR="00B14898">
          <w:pgSz w:w="12240" w:h="15840"/>
          <w:pgMar w:top="1440" w:right="1340" w:bottom="1200" w:left="1340" w:header="0" w:footer="932" w:gutter="0"/>
          <w:cols w:space="720"/>
        </w:sectPr>
      </w:pPr>
    </w:p>
    <w:p w:rsidR="00B14898" w:rsidRDefault="00B14898">
      <w:pPr>
        <w:pStyle w:val="BodyText"/>
        <w:rPr>
          <w:sz w:val="8"/>
        </w:rPr>
      </w:pPr>
    </w:p>
    <w:p w:rsidR="00B14898" w:rsidRDefault="008C3A20">
      <w:pPr>
        <w:pStyle w:val="BodyText"/>
        <w:spacing w:before="89" w:line="259" w:lineRule="auto"/>
        <w:ind w:left="100" w:right="590" w:firstLine="719"/>
      </w:pPr>
      <w:r>
        <w:t>Sau khi đăng nhập thành công tiến hành việc ký số trên hệ thống thông qua hệ thống SmartCA như sau:</w:t>
      </w:r>
    </w:p>
    <w:p w:rsidR="00B14898" w:rsidRDefault="008C3A20">
      <w:pPr>
        <w:pStyle w:val="BodyText"/>
        <w:spacing w:before="158" w:line="259" w:lineRule="auto"/>
        <w:ind w:left="100" w:right="176" w:firstLine="719"/>
      </w:pPr>
      <w:r>
        <w:t>Công dân ký bằng cách nhấn thêm chữ ký để ký trên tài liệu đã nộp, hình chữ ký hỗ trợ công dân/tổ chức ký trực tiếp trên hệ thống và xác định vị trí ký cụ thể trên tài liệu ký số kèm theo.</w:t>
      </w:r>
    </w:p>
    <w:p w:rsidR="00B14898" w:rsidRDefault="008C3A20">
      <w:pPr>
        <w:pStyle w:val="BodyText"/>
        <w:spacing w:before="160" w:line="259" w:lineRule="auto"/>
        <w:ind w:left="100" w:right="221" w:firstLine="719"/>
        <w:jc w:val="both"/>
      </w:pPr>
      <w:r>
        <w:t>Nhấn nút ”</w:t>
      </w:r>
      <w:r w:rsidRPr="009D3D17">
        <w:rPr>
          <w:b/>
        </w:rPr>
        <w:t>Ký</w:t>
      </w:r>
      <w:r>
        <w:t>”</w:t>
      </w:r>
      <w:r w:rsidR="009D3D17">
        <w:rPr>
          <w:lang w:val="en-US"/>
        </w:rPr>
        <w:t xml:space="preserve"> </w:t>
      </w:r>
      <w:r w:rsidR="009D3D17">
        <w:rPr>
          <w:noProof/>
        </w:rPr>
        <w:drawing>
          <wp:inline distT="0" distB="0" distL="0" distR="0" wp14:anchorId="6F1DD4A8" wp14:editId="3AE66292">
            <wp:extent cx="1400175" cy="352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00175" cy="352425"/>
                    </a:xfrm>
                    <a:prstGeom prst="rect">
                      <a:avLst/>
                    </a:prstGeom>
                  </pic:spPr>
                </pic:pic>
              </a:graphicData>
            </a:graphic>
          </wp:inline>
        </w:drawing>
      </w:r>
      <w:r>
        <w:t xml:space="preserve"> để gửi xác nhận ký đến hệ thống SmartCA trên điện tho</w:t>
      </w:r>
      <w:r>
        <w:t>ại di động của công dân/tổ chức. Khi công dân/tổ chức xác nhận ký số trên ứng dụng SmartCA trên điện thoại thì hệ thống sẽ báo thành công.</w:t>
      </w:r>
    </w:p>
    <w:p w:rsidR="00B14898" w:rsidRDefault="00B14898">
      <w:pPr>
        <w:pStyle w:val="BodyText"/>
        <w:rPr>
          <w:sz w:val="20"/>
        </w:rPr>
      </w:pPr>
    </w:p>
    <w:p w:rsidR="00B14898" w:rsidRDefault="00B14898">
      <w:pPr>
        <w:pStyle w:val="BodyText"/>
        <w:rPr>
          <w:sz w:val="20"/>
        </w:rPr>
      </w:pPr>
    </w:p>
    <w:p w:rsidR="00B14898" w:rsidRDefault="00890E74" w:rsidP="00161611">
      <w:pPr>
        <w:pStyle w:val="BodyText"/>
        <w:spacing w:before="3"/>
        <w:jc w:val="center"/>
        <w:rPr>
          <w:sz w:val="14"/>
        </w:rPr>
      </w:pPr>
      <w:r>
        <w:rPr>
          <w:noProof/>
        </w:rPr>
        <w:drawing>
          <wp:inline distT="0" distB="0" distL="0" distR="0" wp14:anchorId="701434EB" wp14:editId="7ACB6F4B">
            <wp:extent cx="6070600" cy="39954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70600" cy="3995420"/>
                    </a:xfrm>
                    <a:prstGeom prst="rect">
                      <a:avLst/>
                    </a:prstGeom>
                  </pic:spPr>
                </pic:pic>
              </a:graphicData>
            </a:graphic>
          </wp:inline>
        </w:drawing>
      </w:r>
    </w:p>
    <w:p w:rsidR="00B14898" w:rsidRDefault="00B14898">
      <w:pPr>
        <w:pStyle w:val="BodyText"/>
        <w:rPr>
          <w:sz w:val="28"/>
        </w:rPr>
      </w:pPr>
    </w:p>
    <w:p w:rsidR="00B14898" w:rsidRDefault="008C3A20">
      <w:pPr>
        <w:pStyle w:val="BodyText"/>
        <w:spacing w:line="259" w:lineRule="auto"/>
        <w:ind w:left="100" w:right="309" w:firstLine="719"/>
        <w:jc w:val="both"/>
      </w:pPr>
      <w:r>
        <w:t>Để kiểm tra việc đã ký thành công hay không công dân/tổ chức xem trong tệp tin thành phần hồ sơ đã ký, được t</w:t>
      </w:r>
      <w:r>
        <w:t>ải lên khi nộp.</w:t>
      </w:r>
    </w:p>
    <w:p w:rsidR="00B14898" w:rsidRDefault="00B14898">
      <w:pPr>
        <w:spacing w:line="259" w:lineRule="auto"/>
        <w:jc w:val="both"/>
      </w:pPr>
    </w:p>
    <w:p w:rsidR="00161611" w:rsidRDefault="00265B60">
      <w:pPr>
        <w:spacing w:line="259" w:lineRule="auto"/>
        <w:jc w:val="both"/>
        <w:sectPr w:rsidR="00161611">
          <w:pgSz w:w="12240" w:h="15840"/>
          <w:pgMar w:top="1440" w:right="1340" w:bottom="1200" w:left="1340" w:header="0" w:footer="932" w:gutter="0"/>
          <w:cols w:space="720"/>
        </w:sectPr>
      </w:pPr>
      <w:r w:rsidRPr="00265B60">
        <w:rPr>
          <w:noProof/>
          <w:bdr w:val="single" w:sz="4" w:space="0" w:color="auto"/>
        </w:rPr>
        <w:lastRenderedPageBreak/>
        <w:drawing>
          <wp:inline distT="0" distB="0" distL="0" distR="0" wp14:anchorId="6A28A13E" wp14:editId="75B21764">
            <wp:extent cx="6070600" cy="61931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70600" cy="6193155"/>
                    </a:xfrm>
                    <a:prstGeom prst="rect">
                      <a:avLst/>
                    </a:prstGeom>
                  </pic:spPr>
                </pic:pic>
              </a:graphicData>
            </a:graphic>
          </wp:inline>
        </w:drawing>
      </w:r>
    </w:p>
    <w:p w:rsidR="00B14898" w:rsidRDefault="008C3A20">
      <w:pPr>
        <w:pStyle w:val="Heading1"/>
      </w:pPr>
      <w:r>
        <w:lastRenderedPageBreak/>
        <w:t>+ Ký SIM KPI</w:t>
      </w:r>
    </w:p>
    <w:p w:rsidR="00265B60" w:rsidRPr="000E4BAC" w:rsidRDefault="00265B60" w:rsidP="000E4BAC">
      <w:pPr>
        <w:pStyle w:val="ListParagraph"/>
        <w:numPr>
          <w:ilvl w:val="0"/>
          <w:numId w:val="1"/>
        </w:numPr>
        <w:tabs>
          <w:tab w:val="left" w:pos="972"/>
        </w:tabs>
        <w:spacing w:line="259" w:lineRule="auto"/>
        <w:ind w:right="460" w:firstLine="719"/>
        <w:rPr>
          <w:sz w:val="26"/>
        </w:rPr>
      </w:pPr>
      <w:r w:rsidRPr="000E4BAC">
        <w:rPr>
          <w:sz w:val="26"/>
        </w:rPr>
        <w:t>Ký số bằng SIM VinaCA yêu cầu công dân tổ chức có tài khoản SIM KPI của Vinaphone.</w:t>
      </w:r>
    </w:p>
    <w:p w:rsidR="00B14898" w:rsidRDefault="008C3A20" w:rsidP="000E4BAC">
      <w:pPr>
        <w:pStyle w:val="ListParagraph"/>
        <w:numPr>
          <w:ilvl w:val="0"/>
          <w:numId w:val="1"/>
        </w:numPr>
        <w:tabs>
          <w:tab w:val="left" w:pos="972"/>
        </w:tabs>
        <w:spacing w:line="259" w:lineRule="auto"/>
        <w:ind w:right="460" w:firstLine="719"/>
        <w:rPr>
          <w:sz w:val="26"/>
        </w:rPr>
      </w:pPr>
      <w:r>
        <w:rPr>
          <w:sz w:val="26"/>
        </w:rPr>
        <w:t>K</w:t>
      </w:r>
      <w:r>
        <w:rPr>
          <w:sz w:val="26"/>
        </w:rPr>
        <w:t>ý số bằng SIM ViettelCA yêu cầu công dân tổ chức có tài khoản SIM KPI</w:t>
      </w:r>
      <w:r>
        <w:rPr>
          <w:spacing w:val="-14"/>
          <w:sz w:val="26"/>
        </w:rPr>
        <w:t xml:space="preserve"> </w:t>
      </w:r>
      <w:r>
        <w:rPr>
          <w:sz w:val="26"/>
        </w:rPr>
        <w:t>của</w:t>
      </w:r>
    </w:p>
    <w:p w:rsidR="00B14898" w:rsidRDefault="008C3A20">
      <w:pPr>
        <w:pStyle w:val="BodyText"/>
        <w:spacing w:before="25"/>
        <w:ind w:left="100"/>
      </w:pPr>
      <w:r>
        <w:t>Viettel.</w:t>
      </w:r>
    </w:p>
    <w:p w:rsidR="00B14898" w:rsidRDefault="008C3A20">
      <w:pPr>
        <w:pStyle w:val="BodyText"/>
        <w:spacing w:before="159"/>
        <w:ind w:left="100"/>
      </w:pPr>
      <w:r>
        <w:t xml:space="preserve">Công dân tổ chức chọn các dịch vụ ký tương ứng với SIM </w:t>
      </w:r>
      <w:r w:rsidR="000E4BAC">
        <w:rPr>
          <w:lang w:val="en-US"/>
        </w:rPr>
        <w:t xml:space="preserve">Vina, </w:t>
      </w:r>
      <w:r>
        <w:t>Viette</w:t>
      </w:r>
      <w:r w:rsidR="000E4BAC">
        <w:rPr>
          <w:lang w:val="en-US"/>
        </w:rPr>
        <w:t>l</w:t>
      </w:r>
      <w:r>
        <w:t>.</w:t>
      </w:r>
    </w:p>
    <w:p w:rsidR="00B14898" w:rsidRDefault="00B14898">
      <w:pPr>
        <w:pStyle w:val="BodyText"/>
        <w:ind w:left="100"/>
        <w:rPr>
          <w:sz w:val="20"/>
        </w:rPr>
      </w:pPr>
    </w:p>
    <w:p w:rsidR="00B14898" w:rsidRDefault="00B14898">
      <w:pPr>
        <w:pStyle w:val="BodyText"/>
        <w:spacing w:before="4"/>
        <w:rPr>
          <w:sz w:val="7"/>
        </w:rPr>
      </w:pPr>
    </w:p>
    <w:p w:rsidR="00B14898" w:rsidRDefault="008C3A20">
      <w:pPr>
        <w:pStyle w:val="BodyText"/>
        <w:spacing w:before="88" w:line="259" w:lineRule="auto"/>
        <w:ind w:left="100" w:right="516" w:firstLine="719"/>
      </w:pPr>
      <w:r>
        <w:t>Đăng nhập với hệ thống SIM MobiCA, SIM ViettelCA, SIM VinaCA, nhập số điện thoại và nhấn nút “Gửi ký số” để gửi yêu cầu ký số đến SIM.</w:t>
      </w:r>
      <w:r w:rsidR="00C55FBE" w:rsidRPr="00C55FBE">
        <w:rPr>
          <w:noProof/>
        </w:rPr>
        <w:t xml:space="preserve"> </w:t>
      </w:r>
      <w:r w:rsidR="00C55FBE">
        <w:rPr>
          <w:noProof/>
        </w:rPr>
        <w:drawing>
          <wp:inline distT="0" distB="0" distL="0" distR="0" wp14:anchorId="1C5D4A41" wp14:editId="41F65D48">
            <wp:extent cx="6070600" cy="170370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70600" cy="1703705"/>
                    </a:xfrm>
                    <a:prstGeom prst="rect">
                      <a:avLst/>
                    </a:prstGeom>
                  </pic:spPr>
                </pic:pic>
              </a:graphicData>
            </a:graphic>
          </wp:inline>
        </w:drawing>
      </w:r>
    </w:p>
    <w:p w:rsidR="00B14898" w:rsidRDefault="008C3A20">
      <w:pPr>
        <w:pStyle w:val="BodyText"/>
        <w:spacing w:before="1"/>
        <w:rPr>
          <w:sz w:val="19"/>
        </w:rPr>
      </w:pPr>
      <w:r>
        <w:rPr>
          <w:noProof/>
        </w:rPr>
        <w:drawing>
          <wp:anchor distT="0" distB="0" distL="0" distR="0" simplePos="0" relativeHeight="6" behindDoc="0" locked="0" layoutInCell="1" allowOverlap="1">
            <wp:simplePos x="0" y="0"/>
            <wp:positionH relativeFrom="page">
              <wp:posOffset>914400</wp:posOffset>
            </wp:positionH>
            <wp:positionV relativeFrom="paragraph">
              <wp:posOffset>164364</wp:posOffset>
            </wp:positionV>
            <wp:extent cx="5905995" cy="1783079"/>
            <wp:effectExtent l="0" t="0" r="0" b="0"/>
            <wp:wrapTopAndBottom/>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2" cstate="print"/>
                    <a:stretch>
                      <a:fillRect/>
                    </a:stretch>
                  </pic:blipFill>
                  <pic:spPr>
                    <a:xfrm>
                      <a:off x="0" y="0"/>
                      <a:ext cx="5905995" cy="1783079"/>
                    </a:xfrm>
                    <a:prstGeom prst="rect">
                      <a:avLst/>
                    </a:prstGeom>
                  </pic:spPr>
                </pic:pic>
              </a:graphicData>
            </a:graphic>
          </wp:anchor>
        </w:drawing>
      </w:r>
    </w:p>
    <w:p w:rsidR="00B14898" w:rsidRDefault="00B14898">
      <w:pPr>
        <w:pStyle w:val="BodyText"/>
        <w:spacing w:before="3"/>
        <w:rPr>
          <w:sz w:val="30"/>
        </w:rPr>
      </w:pPr>
    </w:p>
    <w:p w:rsidR="00B14898" w:rsidRDefault="008C3A20">
      <w:pPr>
        <w:pStyle w:val="BodyText"/>
        <w:spacing w:before="1" w:line="259" w:lineRule="auto"/>
        <w:ind w:left="100" w:right="565" w:firstLine="719"/>
      </w:pPr>
      <w:r>
        <w:t xml:space="preserve">Chọn vị trí cần ký và ký số bằng cách nhất nút “Thêm chữ ký” để ký vào phần “Hình vẽ chữ ký” dùng chuột di chuyển vị </w:t>
      </w:r>
      <w:r>
        <w:t>trí cần đặt chữ ký.</w:t>
      </w:r>
    </w:p>
    <w:p w:rsidR="00B14898" w:rsidRDefault="008C3A20">
      <w:pPr>
        <w:pStyle w:val="BodyText"/>
        <w:spacing w:before="160"/>
        <w:ind w:left="820"/>
      </w:pPr>
      <w:r>
        <w:t>Để gửi xác nhận chữ ký đến SIM ký số thì nhất vào nút “Ký” để gửi xác nhận ký.</w:t>
      </w:r>
    </w:p>
    <w:p w:rsidR="00B14898" w:rsidRDefault="00B14898">
      <w:pPr>
        <w:sectPr w:rsidR="00B14898">
          <w:pgSz w:w="12240" w:h="15840"/>
          <w:pgMar w:top="1440" w:right="1340" w:bottom="1200" w:left="1340" w:header="0" w:footer="932" w:gutter="0"/>
          <w:cols w:space="720"/>
        </w:sectPr>
      </w:pPr>
    </w:p>
    <w:p w:rsidR="00B14898" w:rsidRDefault="008C3A20">
      <w:pPr>
        <w:pStyle w:val="BodyText"/>
        <w:ind w:left="100"/>
        <w:rPr>
          <w:sz w:val="20"/>
        </w:rPr>
      </w:pPr>
      <w:r>
        <w:rPr>
          <w:noProof/>
          <w:sz w:val="20"/>
        </w:rPr>
        <w:lastRenderedPageBreak/>
        <w:drawing>
          <wp:inline distT="0" distB="0" distL="0" distR="0">
            <wp:extent cx="5922633" cy="3094196"/>
            <wp:effectExtent l="0" t="0" r="0" b="0"/>
            <wp:docPr id="2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jpeg"/>
                    <pic:cNvPicPr/>
                  </pic:nvPicPr>
                  <pic:blipFill>
                    <a:blip r:embed="rId23" cstate="print"/>
                    <a:stretch>
                      <a:fillRect/>
                    </a:stretch>
                  </pic:blipFill>
                  <pic:spPr>
                    <a:xfrm>
                      <a:off x="0" y="0"/>
                      <a:ext cx="5922633" cy="3094196"/>
                    </a:xfrm>
                    <a:prstGeom prst="rect">
                      <a:avLst/>
                    </a:prstGeom>
                  </pic:spPr>
                </pic:pic>
              </a:graphicData>
            </a:graphic>
          </wp:inline>
        </w:drawing>
      </w:r>
    </w:p>
    <w:p w:rsidR="00B14898" w:rsidRDefault="00B14898">
      <w:pPr>
        <w:pStyle w:val="BodyText"/>
        <w:spacing w:before="9"/>
        <w:rPr>
          <w:sz w:val="9"/>
        </w:rPr>
      </w:pPr>
    </w:p>
    <w:p w:rsidR="00B14898" w:rsidRDefault="008C3A20" w:rsidP="00DD4FE9">
      <w:pPr>
        <w:pStyle w:val="BodyText"/>
        <w:spacing w:before="88" w:line="259" w:lineRule="auto"/>
        <w:ind w:left="100" w:right="95" w:firstLine="719"/>
        <w:rPr>
          <w:sz w:val="29"/>
        </w:rPr>
      </w:pPr>
      <w:r>
        <w:t>Sau khi xác nhận ký trên SIM ký số, hệ thống tự động tắt màn hình ký số. Để kiểm tra việc ký thành công hay không công dân xem trong tệp tin t</w:t>
      </w:r>
      <w:r>
        <w:t>rong thành phần hồ sơ đã ký, được tải lên.</w:t>
      </w:r>
    </w:p>
    <w:sectPr w:rsidR="00B14898">
      <w:pgSz w:w="12240" w:h="15840"/>
      <w:pgMar w:top="1500" w:right="1340" w:bottom="1120" w:left="134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20" w:rsidRDefault="008C3A20">
      <w:r>
        <w:separator/>
      </w:r>
    </w:p>
  </w:endnote>
  <w:endnote w:type="continuationSeparator" w:id="0">
    <w:p w:rsidR="008C3A20" w:rsidRDefault="008C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898" w:rsidRDefault="00DD4FE9">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9276080</wp:posOffset>
              </wp:positionV>
              <wp:extent cx="718820" cy="165735"/>
              <wp:effectExtent l="0" t="0" r="0"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898" w:rsidRDefault="008C3A20">
                          <w:pPr>
                            <w:spacing w:line="245" w:lineRule="exact"/>
                            <w:ind w:left="20"/>
                            <w:rPr>
                              <w:rFonts w:ascii="Carlito"/>
                              <w:b/>
                            </w:rPr>
                          </w:pPr>
                          <w:r>
                            <w:rPr>
                              <w:rFonts w:ascii="Carlito"/>
                            </w:rPr>
                            <w:t xml:space="preserve">Trang </w:t>
                          </w:r>
                          <w:r>
                            <w:fldChar w:fldCharType="begin"/>
                          </w:r>
                          <w:r>
                            <w:rPr>
                              <w:rFonts w:ascii="Carlito"/>
                              <w:b/>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0.4pt;width:56.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pXqw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" filled="f" stroked="f">
              <v:textbox inset="0,0,0,0">
                <w:txbxContent>
                  <w:p w:rsidR="00B14898" w:rsidRDefault="008C3A20">
                    <w:pPr>
                      <w:spacing w:line="245" w:lineRule="exact"/>
                      <w:ind w:left="20"/>
                      <w:rPr>
                        <w:rFonts w:ascii="Carlito"/>
                        <w:b/>
                      </w:rPr>
                    </w:pPr>
                    <w:r>
                      <w:rPr>
                        <w:rFonts w:ascii="Carlito"/>
                      </w:rPr>
                      <w:t xml:space="preserve">Trang </w:t>
                    </w:r>
                    <w:r>
                      <w:fldChar w:fldCharType="begin"/>
                    </w:r>
                    <w:r>
                      <w:rPr>
                        <w:rFonts w:ascii="Carlito"/>
                        <w:b/>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20" w:rsidRDefault="008C3A20">
      <w:r>
        <w:separator/>
      </w:r>
    </w:p>
  </w:footnote>
  <w:footnote w:type="continuationSeparator" w:id="0">
    <w:p w:rsidR="008C3A20" w:rsidRDefault="008C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D2CF2"/>
    <w:multiLevelType w:val="hybridMultilevel"/>
    <w:tmpl w:val="40427F84"/>
    <w:lvl w:ilvl="0" w:tplc="BD40C702">
      <w:start w:val="1"/>
      <w:numFmt w:val="bullet"/>
      <w:lvlText w:val="-"/>
      <w:lvlJc w:val="left"/>
      <w:pPr>
        <w:ind w:left="1799" w:hanging="360"/>
      </w:pPr>
      <w:rPr>
        <w:rFonts w:ascii="Times New Roman" w:eastAsia="Times New Roman" w:hAnsi="Times New Roman" w:cs="Times New Roman"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 w15:restartNumberingAfterBreak="0">
    <w:nsid w:val="7CF80F71"/>
    <w:multiLevelType w:val="hybridMultilevel"/>
    <w:tmpl w:val="0D18A5B4"/>
    <w:lvl w:ilvl="0" w:tplc="6BF8942E">
      <w:numFmt w:val="bullet"/>
      <w:lvlText w:val="-"/>
      <w:lvlJc w:val="left"/>
      <w:pPr>
        <w:ind w:left="100" w:hanging="152"/>
      </w:pPr>
      <w:rPr>
        <w:rFonts w:ascii="Times New Roman" w:eastAsia="Times New Roman" w:hAnsi="Times New Roman" w:cs="Times New Roman" w:hint="default"/>
        <w:w w:val="99"/>
        <w:sz w:val="26"/>
        <w:szCs w:val="26"/>
        <w:lang w:val="vi" w:eastAsia="en-US" w:bidi="ar-SA"/>
      </w:rPr>
    </w:lvl>
    <w:lvl w:ilvl="1" w:tplc="33FCDC4C">
      <w:numFmt w:val="bullet"/>
      <w:lvlText w:val="•"/>
      <w:lvlJc w:val="left"/>
      <w:pPr>
        <w:ind w:left="1046" w:hanging="152"/>
      </w:pPr>
      <w:rPr>
        <w:rFonts w:hint="default"/>
        <w:lang w:val="vi" w:eastAsia="en-US" w:bidi="ar-SA"/>
      </w:rPr>
    </w:lvl>
    <w:lvl w:ilvl="2" w:tplc="0BFAD75E">
      <w:numFmt w:val="bullet"/>
      <w:lvlText w:val="•"/>
      <w:lvlJc w:val="left"/>
      <w:pPr>
        <w:ind w:left="1992" w:hanging="152"/>
      </w:pPr>
      <w:rPr>
        <w:rFonts w:hint="default"/>
        <w:lang w:val="vi" w:eastAsia="en-US" w:bidi="ar-SA"/>
      </w:rPr>
    </w:lvl>
    <w:lvl w:ilvl="3" w:tplc="D4F8BB3C">
      <w:numFmt w:val="bullet"/>
      <w:lvlText w:val="•"/>
      <w:lvlJc w:val="left"/>
      <w:pPr>
        <w:ind w:left="2938" w:hanging="152"/>
      </w:pPr>
      <w:rPr>
        <w:rFonts w:hint="default"/>
        <w:lang w:val="vi" w:eastAsia="en-US" w:bidi="ar-SA"/>
      </w:rPr>
    </w:lvl>
    <w:lvl w:ilvl="4" w:tplc="A198E978">
      <w:numFmt w:val="bullet"/>
      <w:lvlText w:val="•"/>
      <w:lvlJc w:val="left"/>
      <w:pPr>
        <w:ind w:left="3884" w:hanging="152"/>
      </w:pPr>
      <w:rPr>
        <w:rFonts w:hint="default"/>
        <w:lang w:val="vi" w:eastAsia="en-US" w:bidi="ar-SA"/>
      </w:rPr>
    </w:lvl>
    <w:lvl w:ilvl="5" w:tplc="383CAD22">
      <w:numFmt w:val="bullet"/>
      <w:lvlText w:val="•"/>
      <w:lvlJc w:val="left"/>
      <w:pPr>
        <w:ind w:left="4830" w:hanging="152"/>
      </w:pPr>
      <w:rPr>
        <w:rFonts w:hint="default"/>
        <w:lang w:val="vi" w:eastAsia="en-US" w:bidi="ar-SA"/>
      </w:rPr>
    </w:lvl>
    <w:lvl w:ilvl="6" w:tplc="82A437A6">
      <w:numFmt w:val="bullet"/>
      <w:lvlText w:val="•"/>
      <w:lvlJc w:val="left"/>
      <w:pPr>
        <w:ind w:left="5776" w:hanging="152"/>
      </w:pPr>
      <w:rPr>
        <w:rFonts w:hint="default"/>
        <w:lang w:val="vi" w:eastAsia="en-US" w:bidi="ar-SA"/>
      </w:rPr>
    </w:lvl>
    <w:lvl w:ilvl="7" w:tplc="4B0CA0FE">
      <w:numFmt w:val="bullet"/>
      <w:lvlText w:val="•"/>
      <w:lvlJc w:val="left"/>
      <w:pPr>
        <w:ind w:left="6722" w:hanging="152"/>
      </w:pPr>
      <w:rPr>
        <w:rFonts w:hint="default"/>
        <w:lang w:val="vi" w:eastAsia="en-US" w:bidi="ar-SA"/>
      </w:rPr>
    </w:lvl>
    <w:lvl w:ilvl="8" w:tplc="AEE40AD4">
      <w:numFmt w:val="bullet"/>
      <w:lvlText w:val="•"/>
      <w:lvlJc w:val="left"/>
      <w:pPr>
        <w:ind w:left="7668" w:hanging="15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98"/>
    <w:rsid w:val="00034E73"/>
    <w:rsid w:val="000811D0"/>
    <w:rsid w:val="000E4BAC"/>
    <w:rsid w:val="00161611"/>
    <w:rsid w:val="001C1EF5"/>
    <w:rsid w:val="00265B60"/>
    <w:rsid w:val="002A27F9"/>
    <w:rsid w:val="00352FC2"/>
    <w:rsid w:val="00374BF4"/>
    <w:rsid w:val="00413FA7"/>
    <w:rsid w:val="004D6B3E"/>
    <w:rsid w:val="006531AE"/>
    <w:rsid w:val="00663D51"/>
    <w:rsid w:val="006C1F8E"/>
    <w:rsid w:val="00890E74"/>
    <w:rsid w:val="008C3A20"/>
    <w:rsid w:val="008F34F5"/>
    <w:rsid w:val="00917D54"/>
    <w:rsid w:val="009D3D17"/>
    <w:rsid w:val="00B14898"/>
    <w:rsid w:val="00B20073"/>
    <w:rsid w:val="00B31C6A"/>
    <w:rsid w:val="00C55FBE"/>
    <w:rsid w:val="00DD4FE9"/>
    <w:rsid w:val="00F0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21ACE"/>
  <w15:docId w15:val="{9877C777-059E-4FE7-8E37-EAAF43E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8"/>
      <w:ind w:left="100"/>
      <w:outlineLvl w:val="0"/>
    </w:pPr>
    <w:rPr>
      <w:b/>
      <w:bCs/>
      <w:sz w:val="26"/>
      <w:szCs w:val="26"/>
    </w:rPr>
  </w:style>
  <w:style w:type="paragraph" w:styleId="Heading2">
    <w:name w:val="heading 2"/>
    <w:basedOn w:val="Normal"/>
    <w:uiPriority w:val="9"/>
    <w:unhideWhenUsed/>
    <w:qFormat/>
    <w:pPr>
      <w:spacing w:before="89"/>
      <w:ind w:left="100"/>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83"/>
      <w:ind w:left="100" w:hanging="15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0073"/>
    <w:rPr>
      <w:color w:val="0000FF" w:themeColor="hyperlink"/>
      <w:u w:val="single"/>
    </w:rPr>
  </w:style>
  <w:style w:type="character" w:styleId="UnresolvedMention">
    <w:name w:val="Unresolved Mention"/>
    <w:basedOn w:val="DefaultParagraphFont"/>
    <w:uiPriority w:val="99"/>
    <w:semiHidden/>
    <w:unhideWhenUsed/>
    <w:rsid w:val="00B20073"/>
    <w:rPr>
      <w:color w:val="605E5C"/>
      <w:shd w:val="clear" w:color="auto" w:fill="E1DFDD"/>
    </w:rPr>
  </w:style>
  <w:style w:type="paragraph" w:styleId="Header">
    <w:name w:val="header"/>
    <w:basedOn w:val="Normal"/>
    <w:link w:val="HeaderChar"/>
    <w:uiPriority w:val="99"/>
    <w:unhideWhenUsed/>
    <w:rsid w:val="002A27F9"/>
    <w:pPr>
      <w:tabs>
        <w:tab w:val="center" w:pos="4680"/>
        <w:tab w:val="right" w:pos="9360"/>
      </w:tabs>
    </w:pPr>
  </w:style>
  <w:style w:type="character" w:customStyle="1" w:styleId="HeaderChar">
    <w:name w:val="Header Char"/>
    <w:basedOn w:val="DefaultParagraphFont"/>
    <w:link w:val="Header"/>
    <w:uiPriority w:val="99"/>
    <w:rsid w:val="002A27F9"/>
    <w:rPr>
      <w:rFonts w:ascii="Times New Roman" w:eastAsia="Times New Roman" w:hAnsi="Times New Roman" w:cs="Times New Roman"/>
      <w:lang w:val="vi"/>
    </w:rPr>
  </w:style>
  <w:style w:type="paragraph" w:styleId="Footer">
    <w:name w:val="footer"/>
    <w:basedOn w:val="Normal"/>
    <w:link w:val="FooterChar"/>
    <w:uiPriority w:val="99"/>
    <w:unhideWhenUsed/>
    <w:rsid w:val="002A27F9"/>
    <w:pPr>
      <w:tabs>
        <w:tab w:val="center" w:pos="4680"/>
        <w:tab w:val="right" w:pos="9360"/>
      </w:tabs>
    </w:pPr>
  </w:style>
  <w:style w:type="character" w:customStyle="1" w:styleId="FooterChar">
    <w:name w:val="Footer Char"/>
    <w:basedOn w:val="DefaultParagraphFont"/>
    <w:link w:val="Footer"/>
    <w:uiPriority w:val="99"/>
    <w:rsid w:val="002A27F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ichvucong.baria-vungtau.gov.vn/dich-vu-cong/tra-cuu/chi-tiet-thu-tuc?ma-thu-tuc=27355"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dichvucong.hungyen.gov.vn/"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Duc</dc:creator>
  <cp:lastModifiedBy>Phúc Thanh</cp:lastModifiedBy>
  <cp:revision>9</cp:revision>
  <dcterms:created xsi:type="dcterms:W3CDTF">2023-07-27T09:11:00Z</dcterms:created>
  <dcterms:modified xsi:type="dcterms:W3CDTF">2023-07-27T09:26:00Z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for Microsoft 365</vt:lpwstr>
  </property>
  <property fmtid="{D5CDD505-2E9C-101B-9397-08002B2CF9AE}" pid="4" name="LastSaved">
    <vt:filetime>2023-07-27T00:00:00Z</vt:filetime>
  </property>
</Properties>
</file>